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0902" w14:textId="77777777" w:rsidR="007E3E45" w:rsidRDefault="007E3E45" w:rsidP="007E3E45">
      <w:pPr>
        <w:spacing w:after="0" w:line="240" w:lineRule="auto"/>
        <w:jc w:val="mediumKashida"/>
        <w:rPr>
          <w:rFonts w:hint="cs"/>
          <w:sz w:val="32"/>
          <w:szCs w:val="32"/>
          <w:rtl/>
          <w:lang w:bidi="ar-IQ"/>
        </w:rPr>
      </w:pPr>
      <w:r w:rsidRPr="007C5A0D">
        <w:rPr>
          <w:rFonts w:cs="Sultan bold" w:hint="cs"/>
          <w:sz w:val="32"/>
          <w:szCs w:val="32"/>
          <w:rtl/>
          <w:lang w:bidi="ar-IQ"/>
        </w:rPr>
        <w:t>المناولة المرتدة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7C5A0D">
        <w:rPr>
          <w:b/>
          <w:bCs/>
          <w:sz w:val="32"/>
          <w:szCs w:val="32"/>
          <w:lang w:bidi="ar-IQ"/>
        </w:rPr>
        <w:t>Bounce Pass</w:t>
      </w:r>
    </w:p>
    <w:p w14:paraId="72F1759A" w14:textId="77777777" w:rsidR="007E3E45" w:rsidRDefault="007E3E45" w:rsidP="007E3E45">
      <w:pPr>
        <w:spacing w:after="0" w:line="240" w:lineRule="auto"/>
        <w:ind w:firstLine="707"/>
        <w:jc w:val="lowKashida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1CB2D10F" wp14:editId="130AEFE3">
            <wp:simplePos x="0" y="0"/>
            <wp:positionH relativeFrom="column">
              <wp:posOffset>194310</wp:posOffset>
            </wp:positionH>
            <wp:positionV relativeFrom="paragraph">
              <wp:posOffset>1259206</wp:posOffset>
            </wp:positionV>
            <wp:extent cx="5562600" cy="3733800"/>
            <wp:effectExtent l="0" t="0" r="0" b="0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رتدة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652" cy="3730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32"/>
          <w:szCs w:val="32"/>
          <w:rtl/>
          <w:lang w:bidi="ar-IQ"/>
        </w:rPr>
        <w:t>تستخدم هذه المناولة في حالة وجود منافس بين الممرر والمستلم وتشبه هذه المناولة (المناولة الصدرية) في طريقة أدائها , إلا ان الكرة تصل الى الزميل المستلم بصورة غير مباشرة أي بعد ارتدادها من الارض بحيث يكون ارتدادها على مسافة تقارب ثلثي المسافة من الممرر وثلثها من المستلم , ولكن يجب ان يكون ارتدادها بجانب اللاعب المدافع .</w:t>
      </w:r>
    </w:p>
    <w:p w14:paraId="34399A05" w14:textId="77777777" w:rsidR="007E3E45" w:rsidRDefault="007E3E45" w:rsidP="007E3E45">
      <w:pPr>
        <w:spacing w:after="0" w:line="240" w:lineRule="auto"/>
        <w:ind w:firstLine="707"/>
        <w:jc w:val="mediumKashida"/>
        <w:rPr>
          <w:sz w:val="32"/>
          <w:szCs w:val="32"/>
          <w:rtl/>
          <w:lang w:bidi="ar-IQ"/>
        </w:rPr>
      </w:pPr>
    </w:p>
    <w:p w14:paraId="20D67C13" w14:textId="77777777" w:rsidR="007E3E45" w:rsidRDefault="007E3E45" w:rsidP="007E3E45">
      <w:pPr>
        <w:spacing w:after="0" w:line="240" w:lineRule="auto"/>
        <w:ind w:firstLine="707"/>
        <w:jc w:val="mediumKashida"/>
        <w:rPr>
          <w:sz w:val="32"/>
          <w:szCs w:val="32"/>
          <w:rtl/>
          <w:lang w:bidi="ar-IQ"/>
        </w:rPr>
      </w:pPr>
    </w:p>
    <w:p w14:paraId="5F62989A" w14:textId="77777777" w:rsidR="007E3E45" w:rsidRDefault="007E3E45" w:rsidP="007E3E45">
      <w:pPr>
        <w:spacing w:after="0" w:line="240" w:lineRule="auto"/>
        <w:ind w:firstLine="707"/>
        <w:jc w:val="mediumKashida"/>
        <w:rPr>
          <w:sz w:val="32"/>
          <w:szCs w:val="32"/>
          <w:rtl/>
          <w:lang w:bidi="ar-IQ"/>
        </w:rPr>
      </w:pPr>
    </w:p>
    <w:p w14:paraId="64853285" w14:textId="77777777" w:rsidR="007E3E45" w:rsidRDefault="007E3E45" w:rsidP="007E3E45">
      <w:pPr>
        <w:spacing w:after="0" w:line="240" w:lineRule="auto"/>
        <w:ind w:firstLine="707"/>
        <w:jc w:val="mediumKashida"/>
        <w:rPr>
          <w:sz w:val="32"/>
          <w:szCs w:val="32"/>
          <w:rtl/>
          <w:lang w:bidi="ar-IQ"/>
        </w:rPr>
      </w:pPr>
    </w:p>
    <w:p w14:paraId="64F00BB4" w14:textId="77777777" w:rsidR="007E3E45" w:rsidRDefault="007E3E45" w:rsidP="007E3E45">
      <w:pPr>
        <w:spacing w:after="0" w:line="240" w:lineRule="auto"/>
        <w:ind w:firstLine="707"/>
        <w:jc w:val="mediumKashida"/>
        <w:rPr>
          <w:sz w:val="32"/>
          <w:szCs w:val="32"/>
          <w:rtl/>
          <w:lang w:bidi="ar-IQ"/>
        </w:rPr>
      </w:pPr>
    </w:p>
    <w:p w14:paraId="67FDEE1A" w14:textId="77777777" w:rsidR="007E3E45" w:rsidRDefault="007E3E45" w:rsidP="007E3E45">
      <w:pPr>
        <w:spacing w:after="0" w:line="240" w:lineRule="auto"/>
        <w:ind w:firstLine="707"/>
        <w:jc w:val="mediumKashida"/>
        <w:rPr>
          <w:sz w:val="32"/>
          <w:szCs w:val="32"/>
          <w:rtl/>
          <w:lang w:bidi="ar-IQ"/>
        </w:rPr>
      </w:pPr>
    </w:p>
    <w:p w14:paraId="13A44300" w14:textId="77777777" w:rsidR="007E3E45" w:rsidRDefault="007E3E45" w:rsidP="007E3E45">
      <w:pPr>
        <w:spacing w:after="0" w:line="240" w:lineRule="auto"/>
        <w:ind w:firstLine="707"/>
        <w:jc w:val="mediumKashida"/>
        <w:rPr>
          <w:sz w:val="32"/>
          <w:szCs w:val="32"/>
          <w:rtl/>
          <w:lang w:bidi="ar-IQ"/>
        </w:rPr>
      </w:pPr>
    </w:p>
    <w:p w14:paraId="1FAB0B87" w14:textId="77777777" w:rsidR="007E3E45" w:rsidRDefault="007E3E45" w:rsidP="007E3E45">
      <w:pPr>
        <w:spacing w:after="0" w:line="240" w:lineRule="auto"/>
        <w:ind w:firstLine="707"/>
        <w:jc w:val="mediumKashida"/>
        <w:rPr>
          <w:sz w:val="32"/>
          <w:szCs w:val="32"/>
          <w:rtl/>
          <w:lang w:bidi="ar-IQ"/>
        </w:rPr>
      </w:pPr>
    </w:p>
    <w:p w14:paraId="7FE5FA2E" w14:textId="77777777" w:rsidR="007E3E45" w:rsidRDefault="007E3E45" w:rsidP="007E3E45">
      <w:pPr>
        <w:spacing w:after="0" w:line="240" w:lineRule="auto"/>
        <w:ind w:firstLine="707"/>
        <w:jc w:val="mediumKashida"/>
        <w:rPr>
          <w:sz w:val="32"/>
          <w:szCs w:val="32"/>
          <w:rtl/>
          <w:lang w:bidi="ar-IQ"/>
        </w:rPr>
      </w:pPr>
    </w:p>
    <w:p w14:paraId="34BBA322" w14:textId="77777777" w:rsidR="007E3E45" w:rsidRPr="00B67E5A" w:rsidRDefault="007E3E45" w:rsidP="007E3E45">
      <w:pPr>
        <w:spacing w:after="0" w:line="240" w:lineRule="auto"/>
        <w:ind w:firstLine="707"/>
        <w:jc w:val="mediumKashida"/>
        <w:rPr>
          <w:sz w:val="56"/>
          <w:szCs w:val="56"/>
          <w:rtl/>
          <w:lang w:bidi="ar-IQ"/>
        </w:rPr>
      </w:pPr>
    </w:p>
    <w:p w14:paraId="1D6E22E6" w14:textId="77777777" w:rsidR="007E3E45" w:rsidRDefault="007E3E45" w:rsidP="007E3E45">
      <w:pPr>
        <w:spacing w:after="0" w:line="240" w:lineRule="auto"/>
        <w:ind w:firstLine="707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وتؤدى هذه المناولة باليدين من الصدر إذا كان المدافع في منتصف المسافة بين المهاجمين تقريباً , اما إذا كان المدافع في وضع قريب من اللاعب الممرر تؤدى المناولة المرتدة بيد واحدة من خلال الجانبين .</w:t>
      </w:r>
    </w:p>
    <w:p w14:paraId="253D9957" w14:textId="77777777" w:rsidR="007E3E45" w:rsidRDefault="007E3E45" w:rsidP="007E3E45">
      <w:pPr>
        <w:spacing w:after="0" w:line="240" w:lineRule="auto"/>
        <w:ind w:firstLine="707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وان هذه المناولة لها قيمة فعالة عندما تكون حالة اللعب لا تسمح باستخدام المناولات المباشرة ومن مزايا هذه المناولة :</w:t>
      </w:r>
    </w:p>
    <w:p w14:paraId="47305288" w14:textId="77777777" w:rsidR="007E3E45" w:rsidRPr="009C3C6D" w:rsidRDefault="007E3E45" w:rsidP="007E3E45">
      <w:pPr>
        <w:pStyle w:val="a3"/>
        <w:numPr>
          <w:ilvl w:val="0"/>
          <w:numId w:val="1"/>
        </w:numPr>
        <w:spacing w:after="0" w:line="240" w:lineRule="auto"/>
        <w:ind w:hanging="721"/>
        <w:jc w:val="lowKashida"/>
        <w:rPr>
          <w:sz w:val="32"/>
          <w:szCs w:val="32"/>
          <w:rtl/>
          <w:lang w:bidi="ar-IQ"/>
        </w:rPr>
      </w:pPr>
      <w:r w:rsidRPr="009C3C6D">
        <w:rPr>
          <w:rFonts w:hint="cs"/>
          <w:sz w:val="32"/>
          <w:szCs w:val="32"/>
          <w:rtl/>
          <w:lang w:bidi="ar-IQ"/>
        </w:rPr>
        <w:t>تستخدم بشكل فعال ضد دفاع المنطقة .</w:t>
      </w:r>
    </w:p>
    <w:p w14:paraId="23DB0087" w14:textId="77777777" w:rsidR="007E3E45" w:rsidRPr="009C3C6D" w:rsidRDefault="007E3E45" w:rsidP="007E3E45">
      <w:pPr>
        <w:pStyle w:val="a3"/>
        <w:numPr>
          <w:ilvl w:val="0"/>
          <w:numId w:val="1"/>
        </w:numPr>
        <w:spacing w:after="0" w:line="240" w:lineRule="auto"/>
        <w:ind w:hanging="721"/>
        <w:jc w:val="lowKashida"/>
        <w:rPr>
          <w:sz w:val="32"/>
          <w:szCs w:val="32"/>
          <w:rtl/>
          <w:lang w:bidi="ar-IQ"/>
        </w:rPr>
      </w:pPr>
      <w:r w:rsidRPr="009C3C6D">
        <w:rPr>
          <w:rFonts w:hint="cs"/>
          <w:sz w:val="32"/>
          <w:szCs w:val="32"/>
          <w:rtl/>
          <w:lang w:bidi="ar-IQ"/>
        </w:rPr>
        <w:t>تستخدم بشكل فعال ضد المدافع الذي يكون ذراعاه للأعلى .</w:t>
      </w:r>
    </w:p>
    <w:p w14:paraId="23AFFBB5" w14:textId="77777777" w:rsidR="007E3E45" w:rsidRPr="009C3C6D" w:rsidRDefault="007E3E45" w:rsidP="007E3E45">
      <w:pPr>
        <w:pStyle w:val="a3"/>
        <w:numPr>
          <w:ilvl w:val="0"/>
          <w:numId w:val="1"/>
        </w:numPr>
        <w:spacing w:after="0" w:line="240" w:lineRule="auto"/>
        <w:ind w:hanging="721"/>
        <w:jc w:val="lowKashida"/>
        <w:rPr>
          <w:sz w:val="32"/>
          <w:szCs w:val="32"/>
          <w:rtl/>
          <w:lang w:bidi="ar-IQ"/>
        </w:rPr>
      </w:pPr>
      <w:r w:rsidRPr="009C3C6D">
        <w:rPr>
          <w:rFonts w:hint="cs"/>
          <w:sz w:val="32"/>
          <w:szCs w:val="32"/>
          <w:rtl/>
          <w:lang w:bidi="ar-IQ"/>
        </w:rPr>
        <w:t>تستخدم بشكل فعال ضد اللاعبين طوال القامة .</w:t>
      </w:r>
    </w:p>
    <w:p w14:paraId="31581F3A" w14:textId="77777777" w:rsidR="007E3E45" w:rsidRPr="009C3C6D" w:rsidRDefault="007E3E45" w:rsidP="007E3E45">
      <w:pPr>
        <w:pStyle w:val="a3"/>
        <w:numPr>
          <w:ilvl w:val="0"/>
          <w:numId w:val="1"/>
        </w:numPr>
        <w:spacing w:after="0" w:line="240" w:lineRule="auto"/>
        <w:ind w:hanging="721"/>
        <w:jc w:val="lowKashida"/>
        <w:rPr>
          <w:sz w:val="32"/>
          <w:szCs w:val="32"/>
          <w:rtl/>
          <w:lang w:bidi="ar-IQ"/>
        </w:rPr>
      </w:pPr>
      <w:r w:rsidRPr="009C3C6D">
        <w:rPr>
          <w:rFonts w:hint="cs"/>
          <w:sz w:val="32"/>
          <w:szCs w:val="32"/>
          <w:rtl/>
          <w:lang w:bidi="ar-IQ"/>
        </w:rPr>
        <w:t>تستخدم للمسافات القصيرة والمتوسطة .</w:t>
      </w:r>
    </w:p>
    <w:p w14:paraId="6AF417B1" w14:textId="77777777" w:rsidR="007E3E45" w:rsidRDefault="007E3E45" w:rsidP="007E3E45">
      <w:pPr>
        <w:pStyle w:val="a3"/>
        <w:numPr>
          <w:ilvl w:val="0"/>
          <w:numId w:val="1"/>
        </w:numPr>
        <w:spacing w:after="0" w:line="240" w:lineRule="auto"/>
        <w:ind w:right="709" w:hanging="721"/>
        <w:jc w:val="lowKashida"/>
        <w:rPr>
          <w:sz w:val="32"/>
          <w:szCs w:val="32"/>
          <w:lang w:bidi="ar-IQ"/>
        </w:rPr>
      </w:pPr>
      <w:r w:rsidRPr="009C3C6D">
        <w:rPr>
          <w:rFonts w:hint="cs"/>
          <w:sz w:val="32"/>
          <w:szCs w:val="32"/>
          <w:rtl/>
          <w:lang w:bidi="ar-IQ"/>
        </w:rPr>
        <w:lastRenderedPageBreak/>
        <w:t>تسمح باستخدام الخداع بدفع الكرة للأعلى ثم يعقبها التغيير المفاجئ لحركة الكرة وإعطاء المناولة المرتدة الواطئة .</w:t>
      </w:r>
    </w:p>
    <w:p w14:paraId="2D95EF97" w14:textId="08F6FAC3" w:rsidR="00626814" w:rsidRDefault="00626814">
      <w:pPr>
        <w:rPr>
          <w:rtl/>
        </w:rPr>
      </w:pPr>
    </w:p>
    <w:p w14:paraId="05FEAF09" w14:textId="168D957C" w:rsidR="007E3E45" w:rsidRDefault="007E3E45">
      <w:pPr>
        <w:rPr>
          <w:rtl/>
        </w:rPr>
      </w:pPr>
    </w:p>
    <w:p w14:paraId="50AC65C7" w14:textId="00C951D2" w:rsidR="007E3E45" w:rsidRDefault="007E3E45">
      <w:pPr>
        <w:rPr>
          <w:rtl/>
        </w:rPr>
      </w:pPr>
    </w:p>
    <w:p w14:paraId="4654A68D" w14:textId="6205262A" w:rsidR="007E3E45" w:rsidRPr="007E3E45" w:rsidRDefault="007E3E45">
      <w:r>
        <w:rPr>
          <w:noProof/>
        </w:rPr>
        <w:drawing>
          <wp:inline distT="0" distB="0" distL="0" distR="0" wp14:anchorId="38677805" wp14:editId="1770EB72">
            <wp:extent cx="4381500" cy="3286125"/>
            <wp:effectExtent l="0" t="0" r="0" b="9525"/>
            <wp:docPr id="1" name="صورة 1" descr="3 Ways to Pass a Basketball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Ways to Pass a Basketball - wikiH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E45" w:rsidRPr="007E3E45" w:rsidSect="004B5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F7F30"/>
    <w:multiLevelType w:val="hybridMultilevel"/>
    <w:tmpl w:val="5F70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8E"/>
    <w:rsid w:val="0014088E"/>
    <w:rsid w:val="004B58F1"/>
    <w:rsid w:val="00626814"/>
    <w:rsid w:val="007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5F864"/>
  <w15:chartTrackingRefBased/>
  <w15:docId w15:val="{1E5D481D-F4DC-4739-8BD5-167ADBA7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E45"/>
    <w:pPr>
      <w:bidi/>
      <w:spacing w:after="200" w:line="276" w:lineRule="auto"/>
    </w:pPr>
    <w:rPr>
      <w:rFonts w:ascii="Times New Roman" w:hAnsi="Times New Roman" w:cs="Simplified Arabi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2021-09-30T09:36:00Z</dcterms:created>
  <dcterms:modified xsi:type="dcterms:W3CDTF">2021-09-30T09:38:00Z</dcterms:modified>
</cp:coreProperties>
</file>