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CB8" w:rsidRPr="008E679E" w:rsidRDefault="00585CB8" w:rsidP="00585CB8">
      <w:pPr>
        <w:bidi/>
        <w:spacing w:line="240" w:lineRule="auto"/>
        <w:jc w:val="both"/>
        <w:rPr>
          <w:rFonts w:ascii="Simplified Arabic" w:eastAsia="Calibri" w:hAnsi="Simplified Arabic" w:cs="Simplified Arabic"/>
          <w:color w:val="000000"/>
          <w:sz w:val="28"/>
          <w:szCs w:val="28"/>
        </w:rPr>
      </w:pPr>
      <w:r w:rsidRPr="008E679E">
        <w:rPr>
          <w:rFonts w:ascii="Simplified Arabic" w:eastAsia="Calibri" w:hAnsi="Simplified Arabic" w:cs="Simplified Arabic" w:hint="cs"/>
          <w:color w:val="000000"/>
          <w:sz w:val="28"/>
          <w:szCs w:val="28"/>
          <w:rtl/>
        </w:rPr>
        <w:t xml:space="preserve">المحاظرة الثانية </w:t>
      </w:r>
    </w:p>
    <w:p w:rsidR="00585CB8" w:rsidRPr="008E679E" w:rsidRDefault="00585CB8" w:rsidP="00585CB8">
      <w:pPr>
        <w:bidi/>
        <w:spacing w:line="240" w:lineRule="auto"/>
        <w:jc w:val="both"/>
        <w:rPr>
          <w:rFonts w:ascii="Simplified Arabic" w:eastAsia="Calibri" w:hAnsi="Simplified Arabic" w:cs="Simplified Arabic"/>
          <w:color w:val="000000"/>
          <w:sz w:val="28"/>
          <w:szCs w:val="28"/>
          <w:rtl/>
        </w:rPr>
      </w:pPr>
      <w:r w:rsidRPr="008E679E">
        <w:rPr>
          <w:rFonts w:ascii="Simplified Arabic" w:eastAsia="Calibri" w:hAnsi="Simplified Arabic" w:cs="Simplified Arabic" w:hint="cs"/>
          <w:color w:val="000000"/>
          <w:sz w:val="28"/>
          <w:szCs w:val="28"/>
          <w:rtl/>
        </w:rPr>
        <w:t>ا</w:t>
      </w:r>
      <w:r w:rsidR="002B0270" w:rsidRPr="008E679E">
        <w:rPr>
          <w:rFonts w:ascii="Simplified Arabic" w:eastAsia="Calibri" w:hAnsi="Simplified Arabic" w:cs="Simplified Arabic"/>
          <w:color w:val="000000"/>
          <w:sz w:val="28"/>
          <w:szCs w:val="28"/>
          <w:rtl/>
        </w:rPr>
        <w:t>سس طبيعة لعبة المبارزة</w:t>
      </w:r>
      <w:r w:rsidR="002B0270" w:rsidRPr="008E679E">
        <w:rPr>
          <w:rFonts w:ascii="Simplified Arabic" w:eastAsia="Calibri" w:hAnsi="Simplified Arabic" w:cs="Simplified Arabic"/>
          <w:color w:val="000000"/>
          <w:sz w:val="28"/>
          <w:szCs w:val="28"/>
        </w:rPr>
        <w:t xml:space="preserve">  </w:t>
      </w:r>
    </w:p>
    <w:p w:rsidR="008E679E" w:rsidRDefault="002B0270" w:rsidP="00585CB8">
      <w:pPr>
        <w:bidi/>
        <w:spacing w:line="240" w:lineRule="auto"/>
        <w:jc w:val="both"/>
        <w:rPr>
          <w:rFonts w:ascii="Simplified Arabic" w:eastAsia="Calibri" w:hAnsi="Simplified Arabic" w:cs="Simplified Arabic"/>
          <w:color w:val="000000"/>
          <w:sz w:val="28"/>
          <w:szCs w:val="28"/>
          <w:rtl/>
        </w:rPr>
      </w:pPr>
      <w:r w:rsidRPr="008E679E">
        <w:rPr>
          <w:rFonts w:ascii="Simplified Arabic" w:eastAsia="Calibri" w:hAnsi="Simplified Arabic" w:cs="Simplified Arabic"/>
          <w:color w:val="000000"/>
          <w:sz w:val="28"/>
          <w:szCs w:val="28"/>
          <w:rtl/>
        </w:rPr>
        <w:t>أن المبارزة بالسيف ما هي إلا الصراع بين فردين ولكن يتم ذلك بالسلاحين ، ويتم بصفة فردية بحته بينهما ، لا يغيب عن بالنا من خلال قراءتنا للتاريخ عرفنا أن المبارزة كانت تتم بين الأفراد واحد ضد الأخر ، وهذه الصورة التي كانت في السابق نراها تمارس بها المبارزة حالياً إلى حد كبير كأحد مظاهر النشاط الرياضي ، كرياضة بدنية ، وعقلية والاجتماعية والنفسية والتربوية ، وهنا يمكن القول بأن المبارزة الحديثة كنوع من الرياضة البدنية قد انبثقت وتطورت عن المبارزة القديمة</w:t>
      </w:r>
      <w:r w:rsidRPr="008E679E">
        <w:rPr>
          <w:rFonts w:ascii="Simplified Arabic" w:eastAsia="Calibri" w:hAnsi="Simplified Arabic" w:cs="Simplified Arabic"/>
          <w:color w:val="000000"/>
          <w:sz w:val="28"/>
          <w:szCs w:val="28"/>
        </w:rPr>
        <w:t xml:space="preserve"> </w:t>
      </w:r>
    </w:p>
    <w:p w:rsidR="00921987" w:rsidRPr="008E679E" w:rsidRDefault="002B0270" w:rsidP="008E679E">
      <w:pPr>
        <w:bidi/>
        <w:spacing w:line="240" w:lineRule="auto"/>
        <w:jc w:val="both"/>
        <w:rPr>
          <w:rFonts w:ascii="Simplified Arabic" w:eastAsia="Calibri" w:hAnsi="Simplified Arabic" w:cs="Simplified Arabic"/>
          <w:color w:val="000000"/>
          <w:sz w:val="28"/>
          <w:szCs w:val="28"/>
          <w:rtl/>
        </w:rPr>
      </w:pPr>
      <w:r w:rsidRPr="008E679E">
        <w:rPr>
          <w:rFonts w:ascii="Simplified Arabic" w:eastAsia="Calibri" w:hAnsi="Simplified Arabic" w:cs="Simplified Arabic"/>
          <w:color w:val="000000"/>
          <w:sz w:val="28"/>
          <w:szCs w:val="28"/>
          <w:rtl/>
        </w:rPr>
        <w:t>والمبارزة هي رياضة الهجوم والدفاع بين المتنافسين إذ يحاول كل منهما أن يسجل على الأخر بالسلاح المستخدم من أسلحة المبارزة وعلى هدف محدد على الجسم ، وتستمر العملية التنافسية حتى يسجل أحد اللاعبين (5) لمسات أو اكثر وحسب الدور (أدوار البطولة) في الوقت المحدد للمنافسة ما بين (4) دقائق أو (9) دقائق ولكلا الجنسين (للرجال والسيدات) علماً أن سلاح الشيش يعتبر من أخف أنواع الأسلحة وأحسنها في الأداء الحركي للجسم عن طريق التوازن والتحكم في الأداء ، كما أن المبارزة تقام في صالات مغلقة وتتميز بإنارة جيد وفي مناخ للصالة (الجو) يساعد اللاعبين على التبارز ، وتلعب على ملاعب (مجال اللعب) طولها (14م) وإضافة (2م) على كل جانب ويصبح مجال اللعب (18م) ، ويكون الملعب ذو ارتفاعات مختلفة ، ومحدده بخطوط تسمى خطوط الملعب وهي ( الخطوط الجانبية ، خط الوسط ، وخطي الاستعداد ، خطي النهائي) ، كما تتميز المنطقة القريبة للخطين النهائيين للملعب تقدر (2م) ، وتكون ملونة بلون مخالف لأرضية الملعب تسمى هذه بمنطقة تنبيه ، وهذه هي لتنبيه اللاعبين لتقربهم إلى خط النهائي ، لان قانون اللعبة ينص على اللاعب الذي يخرج من الخط النهائي بكلتا القدمين يعاقب بلمسة قانونية كما أن تحكيم المنافسات يتم بواسطة أجهزة خاصة تساعد الحكام في تحديد أسبقية الهجوم وأصحية اللمسة . كذلك هناك قضاة يساعدون الحكام في التسجيل للنتائج والتوقيت للمنافسات رياضة المبارزة من الألعاب الرياضية التي تتطلب من اللاعب مجهوداً كبيراً في المنافسات وعدد من الساعات تصل في بعض الأحيان إلى اكثر من (12) ساعة في اليوم للبطولة ، حيث تعد هذه الرياضة تدريباً للجسم والعقل في آن واحد ، فمن الوجهة البدنية تنمي عضلات الجسم وخاصة عضلات الذراعين والرجلين والأصابع وبوجه عام تنمي الشعور باللياقة الكاملة ، وأن الأطباء يصفونها علاج للعاهات وإصلاح التشوهات القوامية ولا سيما انحناءات العمود الفقري المختلفة وكذلك استدارة الكتفين</w:t>
      </w:r>
      <w:r w:rsidRPr="008E679E">
        <w:rPr>
          <w:rFonts w:ascii="Simplified Arabic" w:eastAsia="Calibri" w:hAnsi="Simplified Arabic" w:cs="Simplified Arabic"/>
          <w:color w:val="000000"/>
          <w:sz w:val="28"/>
          <w:szCs w:val="28"/>
        </w:rPr>
        <w:t xml:space="preserve"> .</w:t>
      </w:r>
    </w:p>
    <w:p w:rsidR="00E30B73" w:rsidRPr="008E679E" w:rsidRDefault="00E30B73" w:rsidP="00585CB8">
      <w:pPr>
        <w:bidi/>
        <w:spacing w:line="240" w:lineRule="auto"/>
        <w:jc w:val="both"/>
        <w:rPr>
          <w:rFonts w:ascii="Simplified Arabic" w:eastAsia="Calibri" w:hAnsi="Simplified Arabic" w:cs="Simplified Arabic"/>
          <w:color w:val="000000"/>
          <w:sz w:val="28"/>
          <w:szCs w:val="28"/>
        </w:rPr>
      </w:pPr>
      <w:bookmarkStart w:id="0" w:name="_GoBack"/>
      <w:bookmarkEnd w:id="0"/>
    </w:p>
    <w:sectPr w:rsidR="00E30B73" w:rsidRPr="008E67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787"/>
    <w:rsid w:val="002B0270"/>
    <w:rsid w:val="00585CB8"/>
    <w:rsid w:val="00893787"/>
    <w:rsid w:val="008E679E"/>
    <w:rsid w:val="00921987"/>
    <w:rsid w:val="00AA23C2"/>
    <w:rsid w:val="00C545DE"/>
    <w:rsid w:val="00D3618F"/>
    <w:rsid w:val="00E30B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r</cp:lastModifiedBy>
  <cp:revision>9</cp:revision>
  <cp:lastPrinted>2019-04-01T19:30:00Z</cp:lastPrinted>
  <dcterms:created xsi:type="dcterms:W3CDTF">2019-04-01T18:17:00Z</dcterms:created>
  <dcterms:modified xsi:type="dcterms:W3CDTF">2019-04-01T19:31:00Z</dcterms:modified>
</cp:coreProperties>
</file>