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C04" w:rsidRPr="00F06B7F" w:rsidRDefault="00EB5C04" w:rsidP="001D0A0E">
      <w:pPr>
        <w:bidi w:val="0"/>
        <w:spacing w:line="360" w:lineRule="auto"/>
        <w:jc w:val="both"/>
        <w:rPr>
          <w:sz w:val="24"/>
          <w:szCs w:val="24"/>
          <w:lang w:bidi="ar-IQ"/>
        </w:rPr>
      </w:pPr>
      <w:r w:rsidRPr="00F06B7F">
        <w:rPr>
          <w:i/>
          <w:iCs/>
          <w:sz w:val="24"/>
          <w:szCs w:val="24"/>
          <w:lang w:bidi="ar-IQ"/>
        </w:rPr>
        <w:t>Giardiasis</w:t>
      </w:r>
      <w:r w:rsidR="001D0A0E">
        <w:rPr>
          <w:sz w:val="24"/>
          <w:szCs w:val="24"/>
          <w:lang w:bidi="ar-IQ"/>
        </w:rPr>
        <w:t xml:space="preserve"> </w:t>
      </w:r>
    </w:p>
    <w:p w:rsidR="00F06B7F" w:rsidRDefault="00EB5C04" w:rsidP="007F7FD6">
      <w:pPr>
        <w:bidi w:val="0"/>
        <w:spacing w:line="360" w:lineRule="auto"/>
        <w:jc w:val="both"/>
        <w:rPr>
          <w:sz w:val="24"/>
          <w:szCs w:val="24"/>
          <w:lang w:bidi="ar-IQ"/>
        </w:rPr>
      </w:pPr>
      <w:r w:rsidRPr="00F06B7F">
        <w:rPr>
          <w:i/>
          <w:iCs/>
          <w:sz w:val="24"/>
          <w:szCs w:val="24"/>
          <w:lang w:bidi="ar-IQ"/>
        </w:rPr>
        <w:t xml:space="preserve">Giardia </w:t>
      </w:r>
      <w:r w:rsidRPr="00F06B7F">
        <w:rPr>
          <w:sz w:val="24"/>
          <w:szCs w:val="24"/>
          <w:lang w:bidi="ar-IQ"/>
        </w:rPr>
        <w:t>is an important cause of diarrhea worldwide. Most symptomatic</w:t>
      </w:r>
      <w:r w:rsidR="00F06B7F">
        <w:rPr>
          <w:sz w:val="24"/>
          <w:szCs w:val="24"/>
          <w:lang w:bidi="ar-IQ"/>
        </w:rPr>
        <w:t xml:space="preserve"> </w:t>
      </w:r>
      <w:r w:rsidRPr="00F06B7F">
        <w:rPr>
          <w:sz w:val="24"/>
          <w:szCs w:val="24"/>
          <w:lang w:bidi="ar-IQ"/>
        </w:rPr>
        <w:t>patients recover with treatment although disease is more prolonged and can be</w:t>
      </w:r>
      <w:r w:rsidR="00F06B7F">
        <w:rPr>
          <w:sz w:val="24"/>
          <w:szCs w:val="24"/>
          <w:lang w:bidi="ar-IQ"/>
        </w:rPr>
        <w:t xml:space="preserve"> </w:t>
      </w:r>
      <w:r w:rsidRPr="00F06B7F">
        <w:rPr>
          <w:sz w:val="24"/>
          <w:szCs w:val="24"/>
          <w:lang w:bidi="ar-IQ"/>
        </w:rPr>
        <w:t>diffi</w:t>
      </w:r>
      <w:r w:rsidR="00F06B7F">
        <w:rPr>
          <w:sz w:val="24"/>
          <w:szCs w:val="24"/>
          <w:lang w:bidi="ar-IQ"/>
        </w:rPr>
        <w:t>c</w:t>
      </w:r>
      <w:r w:rsidRPr="00F06B7F">
        <w:rPr>
          <w:sz w:val="24"/>
          <w:szCs w:val="24"/>
          <w:lang w:bidi="ar-IQ"/>
        </w:rPr>
        <w:t>ult to treat in certain groups of immunocompromised patients. The greatest</w:t>
      </w:r>
      <w:r w:rsidR="00F06B7F">
        <w:rPr>
          <w:sz w:val="24"/>
          <w:szCs w:val="24"/>
          <w:lang w:bidi="ar-IQ"/>
        </w:rPr>
        <w:t xml:space="preserve">  </w:t>
      </w:r>
      <w:r w:rsidRPr="00F06B7F">
        <w:rPr>
          <w:sz w:val="24"/>
          <w:szCs w:val="24"/>
          <w:lang w:bidi="ar-IQ"/>
        </w:rPr>
        <w:t>impact of giardiasis is likely on children of marginal nutritional status where</w:t>
      </w:r>
      <w:r w:rsidR="00F06B7F">
        <w:rPr>
          <w:sz w:val="24"/>
          <w:szCs w:val="24"/>
          <w:lang w:bidi="ar-IQ"/>
        </w:rPr>
        <w:t xml:space="preserve"> </w:t>
      </w:r>
      <w:r w:rsidRPr="00F06B7F">
        <w:rPr>
          <w:sz w:val="24"/>
          <w:szCs w:val="24"/>
          <w:lang w:bidi="ar-IQ"/>
        </w:rPr>
        <w:t>the malabsorption associated with infection can cause growth stunting. As our</w:t>
      </w:r>
      <w:r w:rsidR="00F06B7F">
        <w:rPr>
          <w:sz w:val="24"/>
          <w:szCs w:val="24"/>
          <w:lang w:bidi="ar-IQ"/>
        </w:rPr>
        <w:t xml:space="preserve"> </w:t>
      </w:r>
      <w:r w:rsidRPr="00F06B7F">
        <w:rPr>
          <w:sz w:val="24"/>
          <w:szCs w:val="24"/>
          <w:lang w:bidi="ar-IQ"/>
        </w:rPr>
        <w:t>watersheds become increasingly contaminated with human waste, it is likely that</w:t>
      </w:r>
      <w:r w:rsidR="00F06B7F">
        <w:rPr>
          <w:sz w:val="24"/>
          <w:szCs w:val="24"/>
          <w:lang w:bidi="ar-IQ"/>
        </w:rPr>
        <w:t xml:space="preserve"> </w:t>
      </w:r>
      <w:r w:rsidRPr="00F06B7F">
        <w:rPr>
          <w:sz w:val="24"/>
          <w:szCs w:val="24"/>
          <w:lang w:bidi="ar-IQ"/>
        </w:rPr>
        <w:t>the incidence of the disease will increase.</w:t>
      </w:r>
    </w:p>
    <w:p w:rsidR="00F06B7F" w:rsidRDefault="00F06B7F" w:rsidP="007F7FD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GaramondPremrPro" w:eastAsia="GaramondPremrPro" w:cs="GaramondPremrPro"/>
          <w:sz w:val="19"/>
          <w:szCs w:val="19"/>
        </w:rPr>
      </w:pPr>
      <w:r>
        <w:rPr>
          <w:rFonts w:ascii="GaramondPremrPro-It" w:cs="GaramondPremrPro-It"/>
          <w:i/>
          <w:iCs/>
          <w:sz w:val="19"/>
          <w:szCs w:val="19"/>
        </w:rPr>
        <w:t xml:space="preserve">Giardia </w:t>
      </w:r>
      <w:r>
        <w:rPr>
          <w:rFonts w:ascii="GaramondPremrPro" w:eastAsia="GaramondPremrPro" w:cs="GaramondPremrPro"/>
          <w:sz w:val="19"/>
          <w:szCs w:val="19"/>
        </w:rPr>
        <w:t>is the</w:t>
      </w:r>
    </w:p>
    <w:p w:rsidR="007D6067" w:rsidRDefault="00F06B7F" w:rsidP="007F7FD6">
      <w:pPr>
        <w:autoSpaceDE w:val="0"/>
        <w:autoSpaceDN w:val="0"/>
        <w:bidi w:val="0"/>
        <w:adjustRightInd w:val="0"/>
        <w:spacing w:after="0" w:line="240" w:lineRule="auto"/>
        <w:jc w:val="both"/>
        <w:rPr>
          <w:sz w:val="24"/>
          <w:szCs w:val="24"/>
          <w:lang w:bidi="ar-IQ"/>
        </w:rPr>
      </w:pPr>
      <w:r>
        <w:rPr>
          <w:rFonts w:ascii="GaramondPremrPro" w:eastAsia="GaramondPremrPro" w:cs="GaramondPremrPro"/>
          <w:sz w:val="19"/>
          <w:szCs w:val="19"/>
        </w:rPr>
        <w:t xml:space="preserve">most common cause of waterborne diarrheal disease. Risk factors for </w:t>
      </w:r>
      <w:r>
        <w:rPr>
          <w:rFonts w:ascii="GaramondPremrPro-It" w:cs="GaramondPremrPro-It"/>
          <w:i/>
          <w:iCs/>
          <w:sz w:val="19"/>
          <w:szCs w:val="19"/>
        </w:rPr>
        <w:t>Giardia</w:t>
      </w:r>
      <w:r w:rsidR="00300872">
        <w:rPr>
          <w:rFonts w:ascii="GaramondPremrPro" w:eastAsia="GaramondPremrPro" w:cs="GaramondPremrPro"/>
          <w:sz w:val="19"/>
          <w:szCs w:val="19"/>
        </w:rPr>
        <w:t xml:space="preserve"> </w:t>
      </w:r>
      <w:r>
        <w:rPr>
          <w:rFonts w:ascii="GaramondPremrPro" w:eastAsia="GaramondPremrPro" w:cs="GaramondPremrPro"/>
          <w:sz w:val="19"/>
          <w:szCs w:val="19"/>
        </w:rPr>
        <w:t>infection via waterborne transmission include drinking tap water, swallowing</w:t>
      </w:r>
      <w:r w:rsidR="00300872">
        <w:rPr>
          <w:rFonts w:ascii="GaramondPremrPro" w:eastAsia="GaramondPremrPro" w:cs="GaramondPremrPro"/>
          <w:sz w:val="19"/>
          <w:szCs w:val="19"/>
        </w:rPr>
        <w:t xml:space="preserve"> </w:t>
      </w:r>
      <w:r>
        <w:rPr>
          <w:rFonts w:ascii="GaramondPremrPro" w:eastAsia="GaramondPremrPro" w:cs="GaramondPremrPro"/>
          <w:sz w:val="19"/>
          <w:szCs w:val="19"/>
        </w:rPr>
        <w:t>water while swimming, contact with recreational fresh water</w:t>
      </w:r>
      <w:r w:rsidR="00EB5C04" w:rsidRPr="00F06B7F">
        <w:rPr>
          <w:sz w:val="24"/>
          <w:szCs w:val="24"/>
          <w:lang w:bidi="ar-IQ"/>
        </w:rPr>
        <w:t xml:space="preserve"> </w:t>
      </w:r>
    </w:p>
    <w:p w:rsidR="00300872" w:rsidRPr="00F06B7F" w:rsidRDefault="00300872" w:rsidP="007F7FD6">
      <w:pPr>
        <w:autoSpaceDE w:val="0"/>
        <w:autoSpaceDN w:val="0"/>
        <w:bidi w:val="0"/>
        <w:adjustRightInd w:val="0"/>
        <w:spacing w:after="0" w:line="240" w:lineRule="auto"/>
        <w:jc w:val="both"/>
        <w:rPr>
          <w:sz w:val="24"/>
          <w:szCs w:val="24"/>
          <w:lang w:bidi="ar-IQ"/>
        </w:rPr>
      </w:pP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sz w:val="24"/>
          <w:szCs w:val="24"/>
        </w:rPr>
      </w:pPr>
      <w:r w:rsidRPr="00F06B7F">
        <w:rPr>
          <w:rFonts w:cs="Arial"/>
          <w:b/>
          <w:bCs/>
          <w:sz w:val="24"/>
          <w:szCs w:val="24"/>
        </w:rPr>
        <w:t>Giardia lamblia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i/>
          <w:iCs/>
          <w:sz w:val="24"/>
          <w:szCs w:val="24"/>
        </w:rPr>
      </w:pPr>
      <w:r w:rsidRPr="00F06B7F">
        <w:rPr>
          <w:rFonts w:cs="Arial"/>
          <w:sz w:val="24"/>
          <w:szCs w:val="24"/>
        </w:rPr>
        <w:t xml:space="preserve">Also called </w:t>
      </w:r>
      <w:r w:rsidRPr="00F06B7F">
        <w:rPr>
          <w:rFonts w:cs="Arial"/>
          <w:i/>
          <w:iCs/>
          <w:sz w:val="24"/>
          <w:szCs w:val="24"/>
        </w:rPr>
        <w:t xml:space="preserve">Giardia intestinalis </w:t>
      </w:r>
      <w:r w:rsidRPr="00F06B7F">
        <w:rPr>
          <w:rFonts w:cs="Arial"/>
          <w:sz w:val="24"/>
          <w:szCs w:val="24"/>
        </w:rPr>
        <w:t xml:space="preserve">and </w:t>
      </w:r>
      <w:r w:rsidRPr="00F06B7F">
        <w:rPr>
          <w:rFonts w:cs="Arial"/>
          <w:i/>
          <w:iCs/>
          <w:sz w:val="24"/>
          <w:szCs w:val="24"/>
        </w:rPr>
        <w:t>G.duodenale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 xml:space="preserve">Geographical Distribution:- </w:t>
      </w:r>
      <w:r w:rsidRPr="00F06B7F">
        <w:rPr>
          <w:rFonts w:cs="Arial"/>
          <w:sz w:val="24"/>
          <w:szCs w:val="24"/>
        </w:rPr>
        <w:t>Cosmopolitan distribution in warm climate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and is more prevalent in children than in adults. It is the most commonly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diagnosed flagellate of the human intestinal tract. High prevalence occurs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in young, malnourished children in large families, orphan asylums, and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elementary schools.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 xml:space="preserve">Habitat: </w:t>
      </w:r>
      <w:r w:rsidRPr="00F06B7F">
        <w:rPr>
          <w:rFonts w:cs="Arial"/>
          <w:sz w:val="24"/>
          <w:szCs w:val="24"/>
        </w:rPr>
        <w:t>Upper parts of the small intestine mainly in the duodenum and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jejunum.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>Morphology: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>Trophozoite</w:t>
      </w:r>
      <w:r w:rsidRPr="00F06B7F">
        <w:rPr>
          <w:rFonts w:cs="Arial"/>
          <w:i/>
          <w:iCs/>
          <w:sz w:val="24"/>
          <w:szCs w:val="24"/>
        </w:rPr>
        <w:t>:-</w:t>
      </w:r>
      <w:r w:rsidRPr="00F06B7F">
        <w:rPr>
          <w:rFonts w:cs="Arial"/>
          <w:sz w:val="24"/>
          <w:szCs w:val="24"/>
        </w:rPr>
        <w:t>Size: 10-21 by 5-15</w:t>
      </w:r>
      <w:r w:rsidRPr="00F06B7F">
        <w:rPr>
          <w:rFonts w:eastAsia="SymbolMT" w:cs="SymbolMT"/>
          <w:sz w:val="24"/>
          <w:szCs w:val="24"/>
        </w:rPr>
        <w:t>μ</w:t>
      </w:r>
      <w:r w:rsidRPr="00F06B7F">
        <w:rPr>
          <w:rFonts w:cs="Arial"/>
          <w:sz w:val="24"/>
          <w:szCs w:val="24"/>
        </w:rPr>
        <w:t>m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sz w:val="24"/>
          <w:szCs w:val="24"/>
        </w:rPr>
        <w:t>Shape</w:t>
      </w:r>
      <w:r w:rsidRPr="00F06B7F">
        <w:rPr>
          <w:rFonts w:cs="Arial"/>
          <w:sz w:val="24"/>
          <w:szCs w:val="24"/>
        </w:rPr>
        <w:t>: pyriform (pear-shaped), i.e. rounded anteriorly and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pointed posteriorly.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sz w:val="24"/>
          <w:szCs w:val="24"/>
        </w:rPr>
        <w:t>Motility</w:t>
      </w:r>
      <w:r w:rsidRPr="00F06B7F">
        <w:rPr>
          <w:rFonts w:cs="Arial"/>
          <w:sz w:val="24"/>
          <w:szCs w:val="24"/>
        </w:rPr>
        <w:t>: Progressive, rapid, tumbling and spinning often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linked to a “falling leaf” type of motility in fresh liquid stools.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Bilaterally symmetrical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Covex dorsal surface and a flattened ventral side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06B7F">
        <w:rPr>
          <w:rFonts w:cs="Arial"/>
          <w:b/>
          <w:bCs/>
          <w:sz w:val="24"/>
          <w:szCs w:val="24"/>
        </w:rPr>
        <w:t>Contents</w:t>
      </w:r>
      <w:r w:rsidRPr="00F06B7F">
        <w:rPr>
          <w:rFonts w:cs="Arial"/>
          <w:sz w:val="24"/>
          <w:szCs w:val="24"/>
        </w:rPr>
        <w:t>:</w:t>
      </w:r>
      <w:r w:rsidRPr="00F06B7F">
        <w:rPr>
          <w:sz w:val="24"/>
          <w:szCs w:val="24"/>
          <w:lang w:bidi="ar-IQ"/>
        </w:rPr>
        <w:t xml:space="preserve"> </w:t>
      </w:r>
      <w:r w:rsidRPr="00F06B7F">
        <w:rPr>
          <w:rFonts w:cs="Arial"/>
          <w:sz w:val="24"/>
          <w:szCs w:val="24"/>
        </w:rPr>
        <w:t>- Anteriorly there are two sucking discs each contains a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nucleus, 4 pairs (8) flagella, Parabasal body and axonemes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 xml:space="preserve">Cyst :- </w:t>
      </w:r>
      <w:r w:rsidRPr="00F06B7F">
        <w:rPr>
          <w:rFonts w:cs="Arial"/>
          <w:sz w:val="24"/>
          <w:szCs w:val="24"/>
        </w:rPr>
        <w:t>Size: 8-12</w:t>
      </w:r>
      <w:r w:rsidRPr="00F06B7F">
        <w:rPr>
          <w:rFonts w:eastAsia="SymbolMT" w:cs="SymbolMT"/>
          <w:sz w:val="24"/>
          <w:szCs w:val="24"/>
        </w:rPr>
        <w:t>μ</w:t>
      </w:r>
      <w:r w:rsidRPr="00F06B7F">
        <w:rPr>
          <w:rFonts w:cs="Arial"/>
          <w:sz w:val="24"/>
          <w:szCs w:val="24"/>
        </w:rPr>
        <w:t>m, oval shape with thick cyst wall.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Finely granular cytoplasm clearly separated from cyst wall.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2-4 oval nuclei at one pole, each with small, central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karyosome.</w:t>
      </w:r>
    </w:p>
    <w:p w:rsidR="00EB5C04" w:rsidRPr="00F06B7F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sz w:val="24"/>
          <w:szCs w:val="24"/>
        </w:rPr>
        <w:lastRenderedPageBreak/>
        <w:t>Cytoplasm</w:t>
      </w:r>
      <w:r w:rsidRPr="00F06B7F">
        <w:rPr>
          <w:rFonts w:cs="Arial"/>
          <w:sz w:val="24"/>
          <w:szCs w:val="24"/>
        </w:rPr>
        <w:t>: clear when unstained; yellowish green or bluish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in iodine solution.</w:t>
      </w:r>
    </w:p>
    <w:p w:rsidR="00EB5C04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06B7F">
        <w:rPr>
          <w:rFonts w:cs="Arial"/>
          <w:sz w:val="24"/>
          <w:szCs w:val="24"/>
        </w:rPr>
        <w:t>Fibril: thread-like remains of flagella; axonemes and parabasal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bodies folded as S-shaped placed length wise in the center of</w:t>
      </w:r>
      <w:r w:rsidR="007E2EE9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the cyst.</w:t>
      </w:r>
    </w:p>
    <w:p w:rsidR="007E2EE9" w:rsidRPr="00F06B7F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 wp14:anchorId="79EAF29C" wp14:editId="456A4960">
            <wp:extent cx="3951027" cy="261636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15" cy="26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9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7E2EE9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  <w:r>
        <w:rPr>
          <w:rFonts w:cs="Arial"/>
          <w:b/>
          <w:bCs/>
          <w:i/>
          <w:iCs/>
          <w:sz w:val="24"/>
          <w:szCs w:val="24"/>
        </w:rPr>
        <w:t>Life cycle</w:t>
      </w:r>
      <w:r w:rsidR="007F7FD6">
        <w:rPr>
          <w:rFonts w:cs="Arial"/>
          <w:b/>
          <w:bCs/>
          <w:i/>
          <w:iCs/>
          <w:sz w:val="24"/>
          <w:szCs w:val="24"/>
        </w:rPr>
        <w:t xml:space="preserve"> </w:t>
      </w:r>
      <w:r>
        <w:rPr>
          <w:rFonts w:cs="Arial"/>
          <w:b/>
          <w:bCs/>
          <w:i/>
          <w:iCs/>
          <w:sz w:val="24"/>
          <w:szCs w:val="24"/>
        </w:rPr>
        <w:t xml:space="preserve"> </w:t>
      </w:r>
    </w:p>
    <w:p w:rsidR="007E2EE9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98DC7B6" wp14:editId="6F3350CE">
            <wp:extent cx="4439137" cy="3459708"/>
            <wp:effectExtent l="0" t="0" r="0" b="7620"/>
            <wp:docPr id="4" name="صورة 4" descr="نتيجة بحث الصور عن ‪life cycle of giardia lambli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life cycle of giardia lamblia‬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85" cy="34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9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>Clinical Feature and Pathology</w:t>
      </w:r>
      <w:r w:rsidRPr="00F06B7F">
        <w:rPr>
          <w:rFonts w:cs="Arial"/>
          <w:i/>
          <w:iCs/>
          <w:sz w:val="24"/>
          <w:szCs w:val="24"/>
        </w:rPr>
        <w:t>:-</w:t>
      </w:r>
    </w:p>
    <w:p w:rsidR="00EB5C04" w:rsidRDefault="00EB5C04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06B7F">
        <w:rPr>
          <w:rFonts w:cs="Arial"/>
          <w:sz w:val="24"/>
          <w:szCs w:val="24"/>
        </w:rPr>
        <w:t>Major symptoms includes duodenitis,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excess secretion of mucus or malabsorption of fat (steatorrhoea), sugar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and vitamins, dehydration, diarrhoea, weight loss, poor appetite,</w:t>
      </w:r>
      <w:r w:rsidR="00F06B7F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vomiting, lethargy bile passage obstruction</w:t>
      </w:r>
    </w:p>
    <w:p w:rsidR="00300872" w:rsidRPr="00300872" w:rsidRDefault="00300872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300872">
        <w:rPr>
          <w:sz w:val="24"/>
          <w:szCs w:val="24"/>
          <w:lang w:bidi="ar-IQ"/>
        </w:rPr>
        <w:lastRenderedPageBreak/>
        <w:t>Symptoms usually begin 7 to 14 days aft er cyst ingestion but can begin as late</w:t>
      </w:r>
    </w:p>
    <w:p w:rsidR="00300872" w:rsidRPr="00300872" w:rsidRDefault="00300872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300872">
        <w:rPr>
          <w:sz w:val="24"/>
          <w:szCs w:val="24"/>
          <w:lang w:bidi="ar-IQ"/>
        </w:rPr>
        <w:t>as 4 weeks later. The onset is usually acute with diarrhea accompanied by diff use</w:t>
      </w:r>
    </w:p>
    <w:p w:rsidR="00300872" w:rsidRPr="00300872" w:rsidRDefault="00300872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300872">
        <w:rPr>
          <w:sz w:val="24"/>
          <w:szCs w:val="24"/>
          <w:lang w:bidi="ar-IQ"/>
        </w:rPr>
        <w:t>abdominal cramping and discomfort, bloating, flatulence and fatigue. Nausea can</w:t>
      </w:r>
    </w:p>
    <w:p w:rsidR="00300872" w:rsidRPr="00300872" w:rsidRDefault="00300872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300872">
        <w:rPr>
          <w:sz w:val="24"/>
          <w:szCs w:val="24"/>
          <w:lang w:bidi="ar-IQ"/>
        </w:rPr>
        <w:t>be present but vomiting is rare. Fever, when present, is low-grade and seen early</w:t>
      </w:r>
    </w:p>
    <w:p w:rsidR="00300872" w:rsidRDefault="00300872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300872">
        <w:rPr>
          <w:sz w:val="24"/>
          <w:szCs w:val="24"/>
          <w:lang w:bidi="ar-IQ"/>
        </w:rPr>
        <w:t>in the course of infection.</w:t>
      </w:r>
    </w:p>
    <w:p w:rsidR="00FE3126" w:rsidRPr="00FE3126" w:rsidRDefault="00FE312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E3126">
        <w:rPr>
          <w:sz w:val="24"/>
          <w:szCs w:val="24"/>
          <w:lang w:bidi="ar-IQ"/>
        </w:rPr>
        <w:t>the cause of diarrhea and malabsorption in Giardia infection is</w:t>
      </w:r>
      <w:r>
        <w:rPr>
          <w:sz w:val="24"/>
          <w:szCs w:val="24"/>
          <w:lang w:bidi="ar-IQ"/>
        </w:rPr>
        <w:t xml:space="preserve"> </w:t>
      </w:r>
      <w:r w:rsidRPr="00FE3126">
        <w:rPr>
          <w:sz w:val="24"/>
          <w:szCs w:val="24"/>
          <w:lang w:bidi="ar-IQ"/>
        </w:rPr>
        <w:t>likely to be multifactorial, involving the host immune response to the pathogen</w:t>
      </w:r>
      <w:r>
        <w:rPr>
          <w:sz w:val="24"/>
          <w:szCs w:val="24"/>
          <w:lang w:bidi="ar-IQ"/>
        </w:rPr>
        <w:t xml:space="preserve"> </w:t>
      </w:r>
      <w:r w:rsidRPr="00FE3126">
        <w:rPr>
          <w:sz w:val="24"/>
          <w:szCs w:val="24"/>
          <w:lang w:bidi="ar-IQ"/>
        </w:rPr>
        <w:t>as well as, yet to be identifi ed, cytopathic substances that the parasite may secrete.</w:t>
      </w:r>
    </w:p>
    <w:p w:rsidR="00FE3126" w:rsidRPr="00FE3126" w:rsidRDefault="00FE312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E3126">
        <w:rPr>
          <w:sz w:val="24"/>
          <w:szCs w:val="24"/>
          <w:lang w:bidi="ar-IQ"/>
        </w:rPr>
        <w:t xml:space="preserve">Additionally, it has been suggested that </w:t>
      </w:r>
      <w:r w:rsidRPr="00FE3126">
        <w:rPr>
          <w:i/>
          <w:iCs/>
          <w:sz w:val="24"/>
          <w:szCs w:val="24"/>
          <w:lang w:bidi="ar-IQ"/>
        </w:rPr>
        <w:t xml:space="preserve">Giardia </w:t>
      </w:r>
      <w:r w:rsidRPr="00FE3126">
        <w:rPr>
          <w:sz w:val="24"/>
          <w:szCs w:val="24"/>
          <w:lang w:bidi="ar-IQ"/>
        </w:rPr>
        <w:t>may cause pathology by alteration</w:t>
      </w:r>
    </w:p>
    <w:p w:rsidR="00FE3126" w:rsidRPr="00FE3126" w:rsidRDefault="00FE312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E3126">
        <w:rPr>
          <w:sz w:val="24"/>
          <w:szCs w:val="24"/>
          <w:lang w:bidi="ar-IQ"/>
        </w:rPr>
        <w:t>of the bile content or endogenous fl ora of the small intestine which in turn could</w:t>
      </w:r>
    </w:p>
    <w:p w:rsidR="00FE3126" w:rsidRDefault="00FE312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 w:rsidRPr="00FE3126">
        <w:rPr>
          <w:sz w:val="24"/>
          <w:szCs w:val="24"/>
          <w:lang w:bidi="ar-IQ"/>
        </w:rPr>
        <w:t>aff ect the absorptive function of gut. Th ese hypotheses must now be formally tested</w:t>
      </w:r>
      <w:r>
        <w:rPr>
          <w:sz w:val="24"/>
          <w:szCs w:val="24"/>
          <w:lang w:bidi="ar-IQ"/>
        </w:rPr>
        <w:t xml:space="preserve"> </w:t>
      </w:r>
      <w:r w:rsidRPr="00FE3126">
        <w:rPr>
          <w:sz w:val="24"/>
          <w:szCs w:val="24"/>
          <w:lang w:bidi="ar-IQ"/>
        </w:rPr>
        <w:t>before a more complete picture emerges.</w:t>
      </w:r>
      <w:r w:rsidR="00605C53">
        <w:rPr>
          <w:sz w:val="24"/>
          <w:szCs w:val="24"/>
          <w:lang w:bidi="ar-IQ"/>
        </w:rPr>
        <w:t>`</w:t>
      </w:r>
    </w:p>
    <w:p w:rsidR="007E2EE9" w:rsidRPr="00F06B7F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sz w:val="24"/>
          <w:szCs w:val="24"/>
          <w:lang w:bidi="ar-IQ"/>
        </w:rPr>
      </w:pPr>
      <w:r>
        <w:rPr>
          <w:noProof/>
        </w:rPr>
        <w:drawing>
          <wp:inline distT="0" distB="0" distL="0" distR="0" wp14:anchorId="1EAFD7D0" wp14:editId="5AF70C78">
            <wp:extent cx="6334963" cy="3173190"/>
            <wp:effectExtent l="0" t="0" r="8890" b="8255"/>
            <wp:docPr id="3" name="صورة 3" descr="نتيجة بحث الصور عن ‪pathogenesis of giardia lambli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‪pathogenesis of giardia lamblia‬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13" cy="31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9" w:rsidRDefault="007E2EE9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sz w:val="24"/>
          <w:szCs w:val="24"/>
        </w:rPr>
      </w:pP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sz w:val="24"/>
          <w:szCs w:val="24"/>
        </w:rPr>
      </w:pPr>
      <w:r w:rsidRPr="00F06B7F">
        <w:rPr>
          <w:rFonts w:cs="Arial"/>
          <w:b/>
          <w:bCs/>
          <w:sz w:val="24"/>
          <w:szCs w:val="24"/>
        </w:rPr>
        <w:t>Prevention and Control: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1. Improving personal, family and group sanitation and hygiene.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2. Avoid contamination of food, drink and hands with the faeces.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3. Safe water supply and latrine construction.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5. Treatment of infected individuals and health education.</w:t>
      </w:r>
    </w:p>
    <w:p w:rsidR="007F7FD6" w:rsidRDefault="007F7FD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7F7FD6" w:rsidRDefault="007F7FD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7F7FD6" w:rsidRDefault="007F7FD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7F7FD6" w:rsidRDefault="007F7FD6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7F7FD6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b/>
          <w:bCs/>
          <w:sz w:val="24"/>
          <w:szCs w:val="24"/>
        </w:rPr>
      </w:pPr>
      <w:r w:rsidRPr="00F06B7F">
        <w:rPr>
          <w:rFonts w:cs="Arial"/>
          <w:b/>
          <w:bCs/>
          <w:i/>
          <w:iCs/>
          <w:sz w:val="24"/>
          <w:szCs w:val="24"/>
        </w:rPr>
        <w:t>Laboratory Diagnosis</w:t>
      </w:r>
      <w:r w:rsidRPr="00F06B7F">
        <w:rPr>
          <w:rFonts w:cs="Arial"/>
          <w:b/>
          <w:bCs/>
          <w:sz w:val="24"/>
          <w:szCs w:val="24"/>
        </w:rPr>
        <w:t>:-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Finding the trophozoite and cyst stages in stool</w:t>
      </w:r>
      <w:r w:rsidR="007F7FD6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specimen. The stool is usually offensive, bulky, pale, mucoid (fatty),</w:t>
      </w:r>
      <w:r w:rsidR="007F7FD6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diarrheic (watery) but there is no blood in the stool. Several specimens</w:t>
      </w:r>
      <w:r w:rsidR="007F7FD6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collected at different time need to be examined because trophozoites and</w:t>
      </w:r>
      <w:r w:rsidR="007F7FD6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cysts are excreted irregularly.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Intestinal and non-pathogenic flagellate that require differentiation from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i/>
          <w:iCs/>
          <w:sz w:val="24"/>
          <w:szCs w:val="24"/>
        </w:rPr>
        <w:t xml:space="preserve">G.lamblia </w:t>
      </w:r>
      <w:r w:rsidRPr="00F06B7F">
        <w:rPr>
          <w:rFonts w:cs="Arial"/>
          <w:sz w:val="24"/>
          <w:szCs w:val="24"/>
        </w:rPr>
        <w:t xml:space="preserve">include: </w:t>
      </w:r>
      <w:r w:rsidRPr="00F06B7F">
        <w:rPr>
          <w:rFonts w:cs="Arial"/>
          <w:i/>
          <w:iCs/>
          <w:sz w:val="24"/>
          <w:szCs w:val="24"/>
        </w:rPr>
        <w:t xml:space="preserve">C.mesnili </w:t>
      </w:r>
      <w:r w:rsidRPr="00F06B7F">
        <w:rPr>
          <w:rFonts w:cs="Arial"/>
          <w:sz w:val="24"/>
          <w:szCs w:val="24"/>
        </w:rPr>
        <w:t xml:space="preserve">and </w:t>
      </w:r>
      <w:r w:rsidRPr="00F06B7F">
        <w:rPr>
          <w:rFonts w:cs="Arial"/>
          <w:i/>
          <w:iCs/>
          <w:sz w:val="24"/>
          <w:szCs w:val="24"/>
        </w:rPr>
        <w:t>Pentatrichomonas hominis (</w:t>
      </w:r>
      <w:r w:rsidRPr="00F06B7F">
        <w:rPr>
          <w:rFonts w:cs="Arial"/>
          <w:sz w:val="24"/>
          <w:szCs w:val="24"/>
        </w:rPr>
        <w:t>formerly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i/>
          <w:iCs/>
          <w:sz w:val="24"/>
          <w:szCs w:val="24"/>
        </w:rPr>
      </w:pPr>
      <w:r w:rsidRPr="00F06B7F">
        <w:rPr>
          <w:rFonts w:cs="Arial"/>
          <w:i/>
          <w:iCs/>
          <w:sz w:val="24"/>
          <w:szCs w:val="24"/>
        </w:rPr>
        <w:t>T.hominis).</w:t>
      </w:r>
    </w:p>
    <w:p w:rsidR="007D6067" w:rsidRDefault="002010B3" w:rsidP="007D606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Trophozoites of the above mentioned flagellates can be easily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 xml:space="preserve">differentiated from </w:t>
      </w:r>
      <w:r w:rsidRPr="00F06B7F">
        <w:rPr>
          <w:rFonts w:cs="Arial"/>
          <w:i/>
          <w:iCs/>
          <w:sz w:val="24"/>
          <w:szCs w:val="24"/>
        </w:rPr>
        <w:t xml:space="preserve">G.lamblia </w:t>
      </w:r>
      <w:r w:rsidRPr="00F06B7F">
        <w:rPr>
          <w:rFonts w:cs="Arial"/>
          <w:sz w:val="24"/>
          <w:szCs w:val="24"/>
        </w:rPr>
        <w:t>by their shape and movement (in fresh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 xml:space="preserve">sample) and bcause they have only one nucleus (and fewer flagella). </w:t>
      </w:r>
    </w:p>
    <w:p w:rsidR="002010B3" w:rsidRPr="00F06B7F" w:rsidRDefault="002010B3" w:rsidP="007D606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The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 xml:space="preserve">only other trophozote that has two nuclei is </w:t>
      </w:r>
      <w:r w:rsidRPr="00F06B7F">
        <w:rPr>
          <w:rFonts w:cs="Arial"/>
          <w:i/>
          <w:iCs/>
          <w:sz w:val="24"/>
          <w:szCs w:val="24"/>
        </w:rPr>
        <w:t xml:space="preserve">D.fragilis </w:t>
      </w:r>
      <w:r w:rsidRPr="00F06B7F">
        <w:rPr>
          <w:rFonts w:cs="Arial"/>
          <w:sz w:val="24"/>
          <w:szCs w:val="24"/>
        </w:rPr>
        <w:t>but this organism</w:t>
      </w:r>
    </w:p>
    <w:p w:rsidR="002010B3" w:rsidRPr="00F06B7F" w:rsidRDefault="002010B3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has no flagella or median bodies and look likes a small amoeba.</w:t>
      </w:r>
    </w:p>
    <w:p w:rsidR="007F7FD6" w:rsidRDefault="002010B3" w:rsidP="007D606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F06B7F">
        <w:rPr>
          <w:rFonts w:cs="Arial"/>
          <w:sz w:val="24"/>
          <w:szCs w:val="24"/>
        </w:rPr>
        <w:t>Cyst of intestinal flagellates can be easily differentiated from those of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G.lamblia because they are smaller and do not have the same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characterstic appearance of G. lamblia (do not contain remains of</w:t>
      </w:r>
      <w:r w:rsidR="007D6067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 xml:space="preserve">flagella). </w:t>
      </w:r>
      <w:r w:rsidRPr="00F06B7F">
        <w:rPr>
          <w:rFonts w:cs="Arial"/>
          <w:i/>
          <w:iCs/>
          <w:sz w:val="24"/>
          <w:szCs w:val="24"/>
        </w:rPr>
        <w:t xml:space="preserve">C.mensili </w:t>
      </w:r>
      <w:r w:rsidRPr="00F06B7F">
        <w:rPr>
          <w:rFonts w:cs="Arial"/>
          <w:sz w:val="24"/>
          <w:szCs w:val="24"/>
        </w:rPr>
        <w:t xml:space="preserve">cysts are lemon shape and </w:t>
      </w:r>
      <w:r w:rsidRPr="00F06B7F">
        <w:rPr>
          <w:rFonts w:cs="Arial"/>
          <w:i/>
          <w:iCs/>
          <w:sz w:val="24"/>
          <w:szCs w:val="24"/>
        </w:rPr>
        <w:t xml:space="preserve">D. fagilis </w:t>
      </w:r>
      <w:r w:rsidRPr="00F06B7F">
        <w:rPr>
          <w:rFonts w:cs="Arial"/>
          <w:sz w:val="24"/>
          <w:szCs w:val="24"/>
        </w:rPr>
        <w:t>does not has</w:t>
      </w:r>
      <w:r w:rsidR="007F7FD6">
        <w:rPr>
          <w:rFonts w:cs="Arial"/>
          <w:sz w:val="24"/>
          <w:szCs w:val="24"/>
        </w:rPr>
        <w:t xml:space="preserve"> </w:t>
      </w:r>
      <w:r w:rsidRPr="00F06B7F">
        <w:rPr>
          <w:rFonts w:cs="Arial"/>
          <w:sz w:val="24"/>
          <w:szCs w:val="24"/>
        </w:rPr>
        <w:t>cyst stage.</w:t>
      </w:r>
    </w:p>
    <w:p w:rsidR="00A45D2F" w:rsidRDefault="007D6067" w:rsidP="007F7F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267282CA" wp14:editId="12104A04">
            <wp:extent cx="2467200" cy="1678675"/>
            <wp:effectExtent l="0" t="0" r="0" b="0"/>
            <wp:docPr id="8" name="صورة 8" descr="نتيجة بحث الصور عن ‪giardia lamblia cyst in sto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تيجة بحث الصور عن ‪giardia lamblia cyst in stool‬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25" cy="16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F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7735" cy="1644015"/>
            <wp:effectExtent l="0" t="0" r="0" b="0"/>
            <wp:wrapSquare wrapText="bothSides"/>
            <wp:docPr id="5" name="صورة 5" descr="نتيجة بحث الصور عن ‪giardia lamblia cyst in sto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‪giardia lamblia cyst in stool‬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FD6" w:rsidRDefault="007D6067" w:rsidP="00A45D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textWrapping" w:clear="all"/>
      </w:r>
    </w:p>
    <w:p w:rsidR="007F7FD6" w:rsidRDefault="007D6067" w:rsidP="007D6067">
      <w:pPr>
        <w:tabs>
          <w:tab w:val="left" w:pos="527"/>
        </w:tabs>
        <w:bidi w:val="0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F2EA89" wp14:editId="49292643">
            <wp:extent cx="2340591" cy="1610436"/>
            <wp:effectExtent l="0" t="0" r="3175" b="8890"/>
            <wp:docPr id="9" name="صورة 9" descr="http://ruby.fgcu.edu/courses/davidb/50249/web/Giardialambli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by.fgcu.edu/courses/davidb/50249/web/Giardialamblia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75" cy="16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FD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7275" cy="1507490"/>
            <wp:effectExtent l="0" t="0" r="0" b="0"/>
            <wp:wrapSquare wrapText="bothSides"/>
            <wp:docPr id="6" name="صورة 6" descr="نتيجة بحث الصور عن ‪giardia lamblia cyst in sto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giardia lamblia cyst in stool‬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4"/>
          <w:szCs w:val="24"/>
        </w:rPr>
        <w:br w:type="textWrapping" w:clear="all"/>
      </w:r>
    </w:p>
    <w:p w:rsidR="002010B3" w:rsidRPr="007F7FD6" w:rsidRDefault="002010B3" w:rsidP="007D6067">
      <w:pPr>
        <w:tabs>
          <w:tab w:val="left" w:pos="903"/>
        </w:tabs>
        <w:bidi w:val="0"/>
        <w:ind w:left="-284"/>
        <w:jc w:val="center"/>
        <w:rPr>
          <w:rFonts w:cs="Arial"/>
          <w:sz w:val="24"/>
          <w:szCs w:val="24"/>
        </w:rPr>
      </w:pPr>
    </w:p>
    <w:sectPr w:rsidR="002010B3" w:rsidRPr="007F7FD6" w:rsidSect="00E151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513" w:rsidRDefault="00BA2513" w:rsidP="00665D74">
      <w:pPr>
        <w:spacing w:after="0" w:line="240" w:lineRule="auto"/>
      </w:pPr>
      <w:r>
        <w:separator/>
      </w:r>
    </w:p>
  </w:endnote>
  <w:endnote w:type="continuationSeparator" w:id="0">
    <w:p w:rsidR="00BA2513" w:rsidRDefault="00BA2513" w:rsidP="0066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PremrPro-I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ramondPremrPro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56" w:rsidRDefault="001C38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56" w:rsidRDefault="001C385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56" w:rsidRDefault="001C38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513" w:rsidRDefault="00BA2513" w:rsidP="00665D74">
      <w:pPr>
        <w:spacing w:after="0" w:line="240" w:lineRule="auto"/>
      </w:pPr>
      <w:r>
        <w:separator/>
      </w:r>
    </w:p>
  </w:footnote>
  <w:footnote w:type="continuationSeparator" w:id="0">
    <w:p w:rsidR="00BA2513" w:rsidRDefault="00BA2513" w:rsidP="00665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56" w:rsidRDefault="001C385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53" w:rsidRDefault="00605C53" w:rsidP="00BC1FF7">
    <w:pPr>
      <w:pStyle w:val="a4"/>
      <w:rPr>
        <w:rtl/>
        <w:lang w:bidi="ar-IQ"/>
      </w:rPr>
    </w:pPr>
    <w:r>
      <w:rPr>
        <w:rFonts w:cs="Arial"/>
        <w:rtl/>
        <w:lang w:bidi="ar-IQ"/>
      </w:rPr>
      <w:tab/>
    </w:r>
    <w:r>
      <w:rPr>
        <w:rFonts w:cs="Arial" w:hint="cs"/>
        <w:rtl/>
        <w:lang w:bidi="ar-IQ"/>
      </w:rPr>
      <w:t>طفيليات</w:t>
    </w:r>
    <w:r>
      <w:rPr>
        <w:rFonts w:cs="Arial"/>
        <w:rtl/>
        <w:lang w:bidi="ar-IQ"/>
      </w:rPr>
      <w:t xml:space="preserve"> </w:t>
    </w:r>
    <w:r w:rsidR="00BC1FF7">
      <w:rPr>
        <w:rFonts w:cs="Arial" w:hint="cs"/>
        <w:rtl/>
        <w:lang w:bidi="ar-IQ"/>
      </w:rPr>
      <w:t>نظري</w:t>
    </w:r>
    <w:r>
      <w:rPr>
        <w:rFonts w:cs="Arial"/>
        <w:rtl/>
        <w:lang w:bidi="ar-IQ"/>
      </w:rPr>
      <w:t xml:space="preserve"> /</w:t>
    </w:r>
    <w:r>
      <w:rPr>
        <w:rFonts w:cs="Arial" w:hint="cs"/>
        <w:rtl/>
        <w:lang w:bidi="ar-IQ"/>
      </w:rPr>
      <w:t>مرحله</w:t>
    </w:r>
    <w:r>
      <w:rPr>
        <w:rFonts w:cs="Arial"/>
        <w:rtl/>
        <w:lang w:bidi="ar-IQ"/>
      </w:rPr>
      <w:t xml:space="preserve"> </w:t>
    </w:r>
    <w:r w:rsidR="001C3856">
      <w:rPr>
        <w:rFonts w:cs="Arial" w:hint="cs"/>
        <w:rtl/>
        <w:lang w:bidi="ar-IQ"/>
      </w:rPr>
      <w:t xml:space="preserve">ثاني </w:t>
    </w:r>
    <w:r>
      <w:rPr>
        <w:rFonts w:cs="Arial" w:hint="cs"/>
        <w:rtl/>
        <w:lang w:bidi="ar-IQ"/>
      </w:rPr>
      <w:t xml:space="preserve">    </w:t>
    </w:r>
    <w:r>
      <w:rPr>
        <w:rFonts w:cs="Arial"/>
        <w:rtl/>
        <w:lang w:bidi="ar-IQ"/>
      </w:rPr>
      <w:t xml:space="preserve">                                                                              </w:t>
    </w:r>
    <w:r>
      <w:rPr>
        <w:lang w:bidi="ar-IQ"/>
      </w:rPr>
      <w:t>Lecture</w:t>
    </w:r>
    <w:r w:rsidR="00BC1FF7">
      <w:rPr>
        <w:lang w:bidi="ar-IQ"/>
      </w:rPr>
      <w:t xml:space="preserve"> 2</w:t>
    </w:r>
    <w:bookmarkStart w:id="0" w:name="_GoBack"/>
    <w:bookmarkEnd w:id="0"/>
    <w:r>
      <w:rPr>
        <w:lang w:bidi="ar-IQ"/>
      </w:rPr>
      <w:t xml:space="preserve"> </w:t>
    </w:r>
  </w:p>
  <w:p w:rsidR="00605C53" w:rsidRDefault="00605C53" w:rsidP="00665D74">
    <w:pPr>
      <w:pStyle w:val="a4"/>
      <w:rPr>
        <w:rtl/>
        <w:lang w:bidi="ar-IQ"/>
      </w:rPr>
    </w:pPr>
    <w:r>
      <w:rPr>
        <w:rFonts w:cs="Arial" w:hint="cs"/>
        <w:rtl/>
        <w:lang w:bidi="ar-IQ"/>
      </w:rPr>
      <w:t>مدرس</w:t>
    </w:r>
    <w:r>
      <w:rPr>
        <w:rFonts w:cs="Arial"/>
        <w:rtl/>
        <w:lang w:bidi="ar-IQ"/>
      </w:rPr>
      <w:t xml:space="preserve"> </w:t>
    </w:r>
    <w:r>
      <w:rPr>
        <w:rFonts w:cs="Arial" w:hint="cs"/>
        <w:rtl/>
        <w:lang w:bidi="ar-IQ"/>
      </w:rPr>
      <w:t>الماده</w:t>
    </w:r>
    <w:r>
      <w:rPr>
        <w:rFonts w:cs="Arial"/>
        <w:rtl/>
        <w:lang w:bidi="ar-IQ"/>
      </w:rPr>
      <w:t xml:space="preserve"> / </w:t>
    </w:r>
    <w:r>
      <w:rPr>
        <w:rFonts w:cs="Arial" w:hint="cs"/>
        <w:rtl/>
        <w:lang w:bidi="ar-IQ"/>
      </w:rPr>
      <w:t>م</w:t>
    </w:r>
    <w:r>
      <w:rPr>
        <w:rFonts w:cs="Arial"/>
        <w:rtl/>
        <w:lang w:bidi="ar-IQ"/>
      </w:rPr>
      <w:t>.</w:t>
    </w:r>
    <w:r>
      <w:rPr>
        <w:rFonts w:cs="Arial" w:hint="cs"/>
        <w:rtl/>
        <w:lang w:bidi="ar-IQ"/>
      </w:rPr>
      <w:t>م</w:t>
    </w:r>
    <w:r>
      <w:rPr>
        <w:rFonts w:cs="Arial"/>
        <w:rtl/>
        <w:lang w:bidi="ar-IQ"/>
      </w:rPr>
      <w:t xml:space="preserve"> </w:t>
    </w:r>
    <w:r>
      <w:rPr>
        <w:rFonts w:cs="Arial" w:hint="cs"/>
        <w:rtl/>
        <w:lang w:bidi="ar-IQ"/>
      </w:rPr>
      <w:t>سيف</w:t>
    </w:r>
    <w:r>
      <w:rPr>
        <w:rFonts w:cs="Arial"/>
        <w:rtl/>
        <w:lang w:bidi="ar-IQ"/>
      </w:rPr>
      <w:t xml:space="preserve"> </w:t>
    </w:r>
    <w:r>
      <w:rPr>
        <w:rFonts w:cs="Arial" w:hint="cs"/>
        <w:rtl/>
        <w:lang w:bidi="ar-IQ"/>
      </w:rPr>
      <w:t>الشلاه</w:t>
    </w:r>
    <w:r>
      <w:rPr>
        <w:rFonts w:cs="Arial"/>
        <w:rtl/>
        <w:lang w:bidi="ar-IQ"/>
      </w:rPr>
      <w:t xml:space="preserve">                                                                                                           </w:t>
    </w:r>
  </w:p>
  <w:p w:rsidR="00605C53" w:rsidRDefault="00605C53">
    <w:pPr>
      <w:pStyle w:val="a4"/>
      <w:rPr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56" w:rsidRDefault="001C385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E7C"/>
    <w:rsid w:val="00081B09"/>
    <w:rsid w:val="000C61C8"/>
    <w:rsid w:val="001C3856"/>
    <w:rsid w:val="001D0A0E"/>
    <w:rsid w:val="002010B3"/>
    <w:rsid w:val="00273778"/>
    <w:rsid w:val="00285FC4"/>
    <w:rsid w:val="00300872"/>
    <w:rsid w:val="003D6659"/>
    <w:rsid w:val="00605C53"/>
    <w:rsid w:val="00651D2A"/>
    <w:rsid w:val="00665D74"/>
    <w:rsid w:val="00700E7C"/>
    <w:rsid w:val="007D6067"/>
    <w:rsid w:val="007E2EE9"/>
    <w:rsid w:val="007F7FD6"/>
    <w:rsid w:val="009F0611"/>
    <w:rsid w:val="00A05EDE"/>
    <w:rsid w:val="00A45D2F"/>
    <w:rsid w:val="00BA2513"/>
    <w:rsid w:val="00BC1FF7"/>
    <w:rsid w:val="00D73C52"/>
    <w:rsid w:val="00DF65B9"/>
    <w:rsid w:val="00E151FA"/>
    <w:rsid w:val="00EB5C04"/>
    <w:rsid w:val="00F06B7F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E2EE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65D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65D74"/>
  </w:style>
  <w:style w:type="paragraph" w:styleId="a5">
    <w:name w:val="footer"/>
    <w:basedOn w:val="a"/>
    <w:link w:val="Char1"/>
    <w:uiPriority w:val="99"/>
    <w:unhideWhenUsed/>
    <w:rsid w:val="00665D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65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E2EE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65D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65D74"/>
  </w:style>
  <w:style w:type="paragraph" w:styleId="a5">
    <w:name w:val="footer"/>
    <w:basedOn w:val="a"/>
    <w:link w:val="Char1"/>
    <w:uiPriority w:val="99"/>
    <w:unhideWhenUsed/>
    <w:rsid w:val="00665D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6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5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البيت العصري</dc:creator>
  <cp:keywords/>
  <dc:description/>
  <cp:lastModifiedBy>العصري</cp:lastModifiedBy>
  <cp:revision>14</cp:revision>
  <dcterms:created xsi:type="dcterms:W3CDTF">2017-12-02T09:47:00Z</dcterms:created>
  <dcterms:modified xsi:type="dcterms:W3CDTF">2021-09-29T12:26:00Z</dcterms:modified>
</cp:coreProperties>
</file>