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511" w:rsidRPr="00F45511" w:rsidRDefault="00F45511" w:rsidP="00F45511">
      <w:pPr>
        <w:bidi/>
        <w:spacing w:line="360" w:lineRule="auto"/>
        <w:jc w:val="center"/>
        <w:rPr>
          <w:rFonts w:asciiTheme="minorBidi" w:hAnsiTheme="minorBidi"/>
          <w:noProof/>
          <w:sz w:val="28"/>
          <w:szCs w:val="28"/>
          <w:rtl/>
          <w:lang w:bidi="ar-IQ"/>
        </w:rPr>
      </w:pPr>
      <w:bookmarkStart w:id="0" w:name="_GoBack"/>
      <w:bookmarkEnd w:id="0"/>
      <w:r w:rsidRPr="00F45511">
        <w:rPr>
          <w:rFonts w:asciiTheme="minorBidi" w:hAnsiTheme="minorBidi" w:cs="Arial"/>
          <w:b/>
          <w:bCs/>
          <w:noProof/>
          <w:sz w:val="28"/>
          <w:szCs w:val="28"/>
          <w:rtl/>
          <w:lang w:bidi="ar-IQ"/>
        </w:rPr>
        <w:t>المحل</w:t>
      </w:r>
    </w:p>
    <w:p w:rsidR="00F45511" w:rsidRPr="00F45511" w:rsidRDefault="00F45511" w:rsidP="00F45511">
      <w:pPr>
        <w:bidi/>
        <w:spacing w:line="360" w:lineRule="auto"/>
        <w:jc w:val="both"/>
        <w:rPr>
          <w:rFonts w:asciiTheme="minorBidi" w:hAnsiTheme="minorBidi"/>
          <w:noProof/>
          <w:sz w:val="28"/>
          <w:szCs w:val="28"/>
          <w:rtl/>
          <w:lang w:bidi="ar-IQ"/>
        </w:rPr>
      </w:pPr>
      <w:r w:rsidRPr="00F45511">
        <w:rPr>
          <w:rFonts w:asciiTheme="minorBidi" w:hAnsiTheme="minorBidi" w:cs="Arial"/>
          <w:noProof/>
          <w:sz w:val="28"/>
          <w:szCs w:val="28"/>
          <w:rtl/>
          <w:lang w:bidi="ar-IQ"/>
        </w:rPr>
        <w:t>محل العقد: هو المعقود عليه اي ما يرد عليه العقد ويرتب اثره فيه وهو غير محل الالتزام</w:t>
      </w:r>
      <w:r w:rsidRPr="00F45511">
        <w:rPr>
          <w:rFonts w:asciiTheme="minorBidi" w:hAnsiTheme="minorBidi"/>
          <w:noProof/>
          <w:sz w:val="28"/>
          <w:szCs w:val="28"/>
          <w:lang w:bidi="ar-IQ"/>
        </w:rPr>
        <w:t xml:space="preserve">. </w:t>
      </w:r>
    </w:p>
    <w:p w:rsidR="00F45511" w:rsidRPr="00F45511" w:rsidRDefault="00F45511" w:rsidP="00F45511">
      <w:pPr>
        <w:bidi/>
        <w:spacing w:line="360" w:lineRule="auto"/>
        <w:jc w:val="both"/>
        <w:rPr>
          <w:rFonts w:asciiTheme="minorBidi" w:hAnsiTheme="minorBidi"/>
          <w:noProof/>
          <w:sz w:val="28"/>
          <w:szCs w:val="28"/>
          <w:rtl/>
          <w:lang w:bidi="ar-IQ"/>
        </w:rPr>
      </w:pPr>
      <w:r w:rsidRPr="00F45511">
        <w:rPr>
          <w:rFonts w:asciiTheme="minorBidi" w:hAnsiTheme="minorBidi" w:cs="Arial"/>
          <w:noProof/>
          <w:sz w:val="28"/>
          <w:szCs w:val="28"/>
          <w:rtl/>
          <w:lang w:bidi="ar-IQ"/>
        </w:rPr>
        <w:t>فمحل الالتزام: يعني الاداء الذي عن يجب على  المدين القيام به لمصلحه الدائن وهو اما نقل حق عيني او القيام بعمل او الامتناع عن عمل</w:t>
      </w:r>
    </w:p>
    <w:p w:rsidR="00F45511" w:rsidRPr="00F45511" w:rsidRDefault="00F45511" w:rsidP="00F45511">
      <w:pPr>
        <w:bidi/>
        <w:spacing w:line="360" w:lineRule="auto"/>
        <w:jc w:val="both"/>
        <w:rPr>
          <w:rFonts w:asciiTheme="minorBidi" w:hAnsiTheme="minorBidi"/>
          <w:noProof/>
          <w:sz w:val="28"/>
          <w:szCs w:val="28"/>
          <w:rtl/>
          <w:lang w:bidi="ar-IQ"/>
        </w:rPr>
      </w:pPr>
      <w:r w:rsidRPr="00F45511">
        <w:rPr>
          <w:rFonts w:asciiTheme="minorBidi" w:hAnsiTheme="minorBidi" w:cs="Arial"/>
          <w:noProof/>
          <w:sz w:val="28"/>
          <w:szCs w:val="28"/>
          <w:rtl/>
          <w:lang w:bidi="ar-IQ"/>
        </w:rPr>
        <w:t>شروط المحل</w:t>
      </w:r>
      <w:r w:rsidRPr="00F45511">
        <w:rPr>
          <w:rFonts w:asciiTheme="minorBidi" w:hAnsiTheme="minorBidi"/>
          <w:noProof/>
          <w:sz w:val="28"/>
          <w:szCs w:val="28"/>
          <w:lang w:bidi="ar-IQ"/>
        </w:rPr>
        <w:t xml:space="preserve"> </w:t>
      </w:r>
    </w:p>
    <w:p w:rsidR="00F45511" w:rsidRPr="00F45511" w:rsidRDefault="00F45511" w:rsidP="00F45511">
      <w:pPr>
        <w:bidi/>
        <w:spacing w:line="360" w:lineRule="auto"/>
        <w:jc w:val="both"/>
        <w:rPr>
          <w:rFonts w:asciiTheme="minorBidi" w:hAnsiTheme="minorBidi"/>
          <w:noProof/>
          <w:sz w:val="28"/>
          <w:szCs w:val="28"/>
          <w:rtl/>
          <w:lang w:bidi="ar-IQ"/>
        </w:rPr>
      </w:pPr>
      <w:r w:rsidRPr="00F45511">
        <w:rPr>
          <w:rFonts w:asciiTheme="minorBidi" w:hAnsiTheme="minorBidi" w:cs="Arial"/>
          <w:noProof/>
          <w:sz w:val="28"/>
          <w:szCs w:val="28"/>
          <w:rtl/>
          <w:lang w:bidi="ar-IQ"/>
        </w:rPr>
        <w:t>يشترط في المحل ثلاث شروط وهي</w:t>
      </w:r>
    </w:p>
    <w:p w:rsidR="00F45511" w:rsidRPr="00F45511" w:rsidRDefault="00F45511" w:rsidP="00F45511">
      <w:pPr>
        <w:bidi/>
        <w:spacing w:line="360" w:lineRule="auto"/>
        <w:jc w:val="both"/>
        <w:rPr>
          <w:rFonts w:asciiTheme="minorBidi" w:hAnsiTheme="minorBidi"/>
          <w:noProof/>
          <w:sz w:val="28"/>
          <w:szCs w:val="28"/>
          <w:rtl/>
          <w:lang w:bidi="ar-IQ"/>
        </w:rPr>
      </w:pPr>
      <w:r w:rsidRPr="00F45511">
        <w:rPr>
          <w:rFonts w:asciiTheme="minorBidi" w:hAnsiTheme="minorBidi" w:cs="Arial"/>
          <w:noProof/>
          <w:sz w:val="28"/>
          <w:szCs w:val="28"/>
          <w:rtl/>
          <w:lang w:bidi="ar-IQ"/>
        </w:rPr>
        <w:t>اولا.  ان يكون المحل موجودا او ممكن الوجود</w:t>
      </w:r>
    </w:p>
    <w:p w:rsidR="00F45511" w:rsidRPr="00F45511" w:rsidRDefault="00F45511" w:rsidP="00F45511">
      <w:pPr>
        <w:bidi/>
        <w:spacing w:line="360" w:lineRule="auto"/>
        <w:jc w:val="both"/>
        <w:rPr>
          <w:rFonts w:asciiTheme="minorBidi" w:hAnsiTheme="minorBidi"/>
          <w:noProof/>
          <w:sz w:val="28"/>
          <w:szCs w:val="28"/>
          <w:rtl/>
          <w:lang w:bidi="ar-IQ"/>
        </w:rPr>
      </w:pPr>
      <w:r w:rsidRPr="00F45511">
        <w:rPr>
          <w:rFonts w:asciiTheme="minorBidi" w:hAnsiTheme="minorBidi" w:cs="Arial"/>
          <w:noProof/>
          <w:sz w:val="28"/>
          <w:szCs w:val="28"/>
          <w:rtl/>
          <w:lang w:bidi="ar-IQ"/>
        </w:rPr>
        <w:t>ثانيا.  ان يكون المحل معينا او قابلا للتعيين</w:t>
      </w:r>
    </w:p>
    <w:p w:rsidR="00F45511" w:rsidRPr="00F45511" w:rsidRDefault="00F45511" w:rsidP="00F45511">
      <w:pPr>
        <w:bidi/>
        <w:spacing w:line="360" w:lineRule="auto"/>
        <w:jc w:val="both"/>
        <w:rPr>
          <w:rFonts w:asciiTheme="minorBidi" w:hAnsiTheme="minorBidi"/>
          <w:noProof/>
          <w:sz w:val="28"/>
          <w:szCs w:val="28"/>
          <w:rtl/>
          <w:lang w:bidi="ar-IQ"/>
        </w:rPr>
      </w:pPr>
      <w:r w:rsidRPr="00F45511">
        <w:rPr>
          <w:rFonts w:asciiTheme="minorBidi" w:hAnsiTheme="minorBidi" w:cs="Arial"/>
          <w:noProof/>
          <w:sz w:val="28"/>
          <w:szCs w:val="28"/>
          <w:rtl/>
          <w:lang w:bidi="ar-IQ"/>
        </w:rPr>
        <w:t>ثانيا. ان يكون المحل قابلا للتعامل فيه (مشروعا</w:t>
      </w:r>
      <w:r w:rsidRPr="00F45511">
        <w:rPr>
          <w:rFonts w:asciiTheme="minorBidi" w:hAnsiTheme="minorBidi"/>
          <w:noProof/>
          <w:sz w:val="28"/>
          <w:szCs w:val="28"/>
          <w:lang w:bidi="ar-IQ"/>
        </w:rPr>
        <w:t>)</w:t>
      </w:r>
    </w:p>
    <w:p w:rsidR="00F45511" w:rsidRPr="00F45511" w:rsidRDefault="00F45511" w:rsidP="00F45511">
      <w:pPr>
        <w:bidi/>
        <w:spacing w:line="360" w:lineRule="auto"/>
        <w:jc w:val="both"/>
        <w:rPr>
          <w:rFonts w:asciiTheme="minorBidi" w:hAnsiTheme="minorBidi"/>
          <w:noProof/>
          <w:sz w:val="28"/>
          <w:szCs w:val="28"/>
          <w:rtl/>
          <w:lang w:bidi="ar-IQ"/>
        </w:rPr>
      </w:pPr>
      <w:r w:rsidRPr="00F45511">
        <w:rPr>
          <w:rFonts w:asciiTheme="minorBidi" w:hAnsiTheme="minorBidi" w:cs="Arial"/>
          <w:noProof/>
          <w:sz w:val="28"/>
          <w:szCs w:val="28"/>
          <w:rtl/>
          <w:lang w:bidi="ar-IQ"/>
        </w:rPr>
        <w:t>وفيما يلي شرح لهذه الشروط</w:t>
      </w:r>
      <w:r w:rsidRPr="00F45511">
        <w:rPr>
          <w:rFonts w:asciiTheme="minorBidi" w:hAnsiTheme="minorBidi"/>
          <w:noProof/>
          <w:sz w:val="28"/>
          <w:szCs w:val="28"/>
          <w:lang w:bidi="ar-IQ"/>
        </w:rPr>
        <w:t>.</w:t>
      </w:r>
    </w:p>
    <w:p w:rsidR="00F45511" w:rsidRPr="00F45511" w:rsidRDefault="00F45511" w:rsidP="00F45511">
      <w:pPr>
        <w:bidi/>
        <w:spacing w:line="360" w:lineRule="auto"/>
        <w:jc w:val="both"/>
        <w:rPr>
          <w:rFonts w:asciiTheme="minorBidi" w:hAnsiTheme="minorBidi"/>
          <w:noProof/>
          <w:sz w:val="28"/>
          <w:szCs w:val="28"/>
          <w:rtl/>
          <w:lang w:bidi="ar-IQ"/>
        </w:rPr>
      </w:pPr>
    </w:p>
    <w:p w:rsidR="00F45511" w:rsidRPr="00F45511" w:rsidRDefault="00F45511" w:rsidP="00F45511">
      <w:pPr>
        <w:bidi/>
        <w:spacing w:line="360" w:lineRule="auto"/>
        <w:jc w:val="both"/>
        <w:rPr>
          <w:rFonts w:asciiTheme="minorBidi" w:hAnsiTheme="minorBidi"/>
          <w:noProof/>
          <w:sz w:val="28"/>
          <w:szCs w:val="28"/>
          <w:rtl/>
          <w:lang w:bidi="ar-IQ"/>
        </w:rPr>
      </w:pPr>
      <w:r w:rsidRPr="00F45511">
        <w:rPr>
          <w:rFonts w:asciiTheme="minorBidi" w:hAnsiTheme="minorBidi" w:cs="Arial"/>
          <w:noProof/>
          <w:sz w:val="28"/>
          <w:szCs w:val="28"/>
          <w:rtl/>
          <w:lang w:bidi="ar-IQ"/>
        </w:rPr>
        <w:t>اولا. الوجود او امكانية الوجود</w:t>
      </w:r>
    </w:p>
    <w:p w:rsidR="00F45511" w:rsidRPr="00F45511" w:rsidRDefault="00F45511" w:rsidP="00F45511">
      <w:pPr>
        <w:bidi/>
        <w:spacing w:line="360" w:lineRule="auto"/>
        <w:jc w:val="both"/>
        <w:rPr>
          <w:rFonts w:asciiTheme="minorBidi" w:hAnsiTheme="minorBidi"/>
          <w:noProof/>
          <w:sz w:val="28"/>
          <w:szCs w:val="28"/>
          <w:rtl/>
          <w:lang w:bidi="ar-IQ"/>
        </w:rPr>
      </w:pPr>
      <w:r w:rsidRPr="00F45511">
        <w:rPr>
          <w:rFonts w:asciiTheme="minorBidi" w:hAnsiTheme="minorBidi" w:cs="Arial"/>
          <w:noProof/>
          <w:sz w:val="28"/>
          <w:szCs w:val="28"/>
          <w:rtl/>
          <w:lang w:bidi="ar-IQ"/>
        </w:rPr>
        <w:t>شرط الوجود ينصرف الى الحاله التي يكون فيها المحل حق عينيا فيجب ان يكون الشيء محل الحق موجودا لحظه ابرام العقد، والا كان العقد باطلا لتخلف ركن من اركانه، والعبره بوجود المحل وقت انعقاد العقد، فاذا هلك الشيء بعد انعقاد العقد فنصبح امام استحاله التنفيذ، اما اذا كان الشيء ممكن الوجود في المستقبل وعين تعيين نافيا من الجهالة الفاحشة وانصرفت الى ذلك نية الطرفين المتعاقدين فيكون العقد صحيحا استنادا الى نص المادة 129 من القانون المدني</w:t>
      </w:r>
      <w:r w:rsidRPr="00F45511">
        <w:rPr>
          <w:rFonts w:asciiTheme="minorBidi" w:hAnsiTheme="minorBidi"/>
          <w:noProof/>
          <w:sz w:val="28"/>
          <w:szCs w:val="28"/>
          <w:lang w:bidi="ar-IQ"/>
        </w:rPr>
        <w:t>.</w:t>
      </w:r>
    </w:p>
    <w:p w:rsidR="00F45511" w:rsidRPr="00F45511" w:rsidRDefault="00F45511" w:rsidP="00F45511">
      <w:pPr>
        <w:bidi/>
        <w:spacing w:line="360" w:lineRule="auto"/>
        <w:jc w:val="both"/>
        <w:rPr>
          <w:rFonts w:asciiTheme="minorBidi" w:hAnsiTheme="minorBidi"/>
          <w:noProof/>
          <w:sz w:val="28"/>
          <w:szCs w:val="28"/>
          <w:rtl/>
          <w:lang w:bidi="ar-IQ"/>
        </w:rPr>
      </w:pPr>
      <w:r w:rsidRPr="00F45511">
        <w:rPr>
          <w:rFonts w:asciiTheme="minorBidi" w:hAnsiTheme="minorBidi" w:cs="Arial"/>
          <w:noProof/>
          <w:sz w:val="28"/>
          <w:szCs w:val="28"/>
          <w:rtl/>
          <w:lang w:bidi="ar-IQ"/>
        </w:rPr>
        <w:t>ويستثنى من هذا الحكم حالتان وهما</w:t>
      </w:r>
    </w:p>
    <w:p w:rsidR="00F45511" w:rsidRPr="00F45511" w:rsidRDefault="00F45511" w:rsidP="00F45511">
      <w:pPr>
        <w:bidi/>
        <w:spacing w:line="360" w:lineRule="auto"/>
        <w:jc w:val="both"/>
        <w:rPr>
          <w:rFonts w:asciiTheme="minorBidi" w:hAnsiTheme="minorBidi"/>
          <w:noProof/>
          <w:sz w:val="28"/>
          <w:szCs w:val="28"/>
          <w:rtl/>
          <w:lang w:bidi="ar-IQ"/>
        </w:rPr>
      </w:pPr>
      <w:r w:rsidRPr="00F45511">
        <w:rPr>
          <w:rFonts w:asciiTheme="minorBidi" w:hAnsiTheme="minorBidi"/>
          <w:noProof/>
          <w:sz w:val="28"/>
          <w:szCs w:val="28"/>
          <w:lang w:bidi="ar-IQ"/>
        </w:rPr>
        <w:t>1.</w:t>
      </w:r>
      <w:r w:rsidRPr="00F45511">
        <w:rPr>
          <w:rFonts w:asciiTheme="minorBidi" w:hAnsiTheme="minorBidi"/>
          <w:noProof/>
          <w:sz w:val="28"/>
          <w:szCs w:val="28"/>
          <w:lang w:bidi="ar-IQ"/>
        </w:rPr>
        <w:tab/>
      </w:r>
      <w:r w:rsidRPr="00F45511">
        <w:rPr>
          <w:rFonts w:asciiTheme="minorBidi" w:hAnsiTheme="minorBidi" w:cs="Arial"/>
          <w:noProof/>
          <w:sz w:val="28"/>
          <w:szCs w:val="28"/>
          <w:rtl/>
          <w:lang w:bidi="ar-IQ"/>
        </w:rPr>
        <w:t>التركة المستقبلية</w:t>
      </w:r>
    </w:p>
    <w:p w:rsidR="00F45511" w:rsidRPr="00F45511" w:rsidRDefault="00F45511" w:rsidP="00F45511">
      <w:pPr>
        <w:bidi/>
        <w:spacing w:line="360" w:lineRule="auto"/>
        <w:jc w:val="both"/>
        <w:rPr>
          <w:rFonts w:asciiTheme="minorBidi" w:hAnsiTheme="minorBidi"/>
          <w:noProof/>
          <w:sz w:val="28"/>
          <w:szCs w:val="28"/>
          <w:rtl/>
          <w:lang w:bidi="ar-IQ"/>
        </w:rPr>
      </w:pPr>
      <w:r w:rsidRPr="00F45511">
        <w:rPr>
          <w:rFonts w:asciiTheme="minorBidi" w:hAnsiTheme="minorBidi" w:cs="Arial"/>
          <w:noProof/>
          <w:sz w:val="28"/>
          <w:szCs w:val="28"/>
          <w:rtl/>
          <w:lang w:bidi="ar-IQ"/>
        </w:rPr>
        <w:lastRenderedPageBreak/>
        <w:t>اشارت الماده 129 من القانون المدني العراقي الى ان التعامل بتركة انسان على قيد الحياة يعد باطل، وذلك لانه مخالف للنظام العام والاداب العامة اذ فيه معنى المضاربة على حياة انسان لا يزال على قيد الحياة ويبقى التعامل باطلا حتى وان رضى بذلك المورث نفسه</w:t>
      </w:r>
      <w:r w:rsidRPr="00F45511">
        <w:rPr>
          <w:rFonts w:asciiTheme="minorBidi" w:hAnsiTheme="minorBidi"/>
          <w:noProof/>
          <w:sz w:val="28"/>
          <w:szCs w:val="28"/>
          <w:lang w:bidi="ar-IQ"/>
        </w:rPr>
        <w:t>.</w:t>
      </w:r>
    </w:p>
    <w:p w:rsidR="00F45511" w:rsidRPr="00F45511" w:rsidRDefault="00F45511" w:rsidP="00F45511">
      <w:pPr>
        <w:bidi/>
        <w:spacing w:line="360" w:lineRule="auto"/>
        <w:jc w:val="both"/>
        <w:rPr>
          <w:rFonts w:asciiTheme="minorBidi" w:hAnsiTheme="minorBidi"/>
          <w:noProof/>
          <w:sz w:val="28"/>
          <w:szCs w:val="28"/>
          <w:rtl/>
          <w:lang w:bidi="ar-IQ"/>
        </w:rPr>
      </w:pPr>
      <w:r w:rsidRPr="00F45511">
        <w:rPr>
          <w:rFonts w:asciiTheme="minorBidi" w:hAnsiTheme="minorBidi"/>
          <w:noProof/>
          <w:sz w:val="28"/>
          <w:szCs w:val="28"/>
          <w:lang w:bidi="ar-IQ"/>
        </w:rPr>
        <w:t>2.</w:t>
      </w:r>
      <w:r w:rsidRPr="00F45511">
        <w:rPr>
          <w:rFonts w:asciiTheme="minorBidi" w:hAnsiTheme="minorBidi"/>
          <w:noProof/>
          <w:sz w:val="28"/>
          <w:szCs w:val="28"/>
          <w:lang w:bidi="ar-IQ"/>
        </w:rPr>
        <w:tab/>
      </w:r>
      <w:r w:rsidRPr="00F45511">
        <w:rPr>
          <w:rFonts w:asciiTheme="minorBidi" w:hAnsiTheme="minorBidi" w:cs="Arial"/>
          <w:noProof/>
          <w:sz w:val="28"/>
          <w:szCs w:val="28"/>
          <w:rtl/>
          <w:lang w:bidi="ar-IQ"/>
        </w:rPr>
        <w:t>هبة الاموال المستقبليه</w:t>
      </w:r>
    </w:p>
    <w:p w:rsidR="00F45511" w:rsidRPr="00F45511" w:rsidRDefault="00F45511" w:rsidP="00F45511">
      <w:pPr>
        <w:bidi/>
        <w:spacing w:line="360" w:lineRule="auto"/>
        <w:jc w:val="both"/>
        <w:rPr>
          <w:rFonts w:asciiTheme="minorBidi" w:hAnsiTheme="minorBidi"/>
          <w:noProof/>
          <w:sz w:val="28"/>
          <w:szCs w:val="28"/>
          <w:rtl/>
          <w:lang w:bidi="ar-IQ"/>
        </w:rPr>
      </w:pPr>
      <w:r w:rsidRPr="00F45511">
        <w:rPr>
          <w:rFonts w:asciiTheme="minorBidi" w:hAnsiTheme="minorBidi" w:cs="Arial"/>
          <w:noProof/>
          <w:sz w:val="28"/>
          <w:szCs w:val="28"/>
          <w:rtl/>
          <w:lang w:bidi="ar-IQ"/>
        </w:rPr>
        <w:t>تعتبر باطلة استنادا لنص الماده 906 من القانون المدني العراقي، ذلك ان القانون يشترط وجود الموهوب وقت الهبة و يلزم ان يكون معينا مملوكا للواهب</w:t>
      </w:r>
    </w:p>
    <w:p w:rsidR="00F45511" w:rsidRPr="00F45511" w:rsidRDefault="00F45511" w:rsidP="00F45511">
      <w:pPr>
        <w:bidi/>
        <w:spacing w:line="360" w:lineRule="auto"/>
        <w:jc w:val="both"/>
        <w:rPr>
          <w:rFonts w:asciiTheme="minorBidi" w:hAnsiTheme="minorBidi"/>
          <w:noProof/>
          <w:sz w:val="28"/>
          <w:szCs w:val="28"/>
          <w:rtl/>
          <w:lang w:bidi="ar-IQ"/>
        </w:rPr>
      </w:pPr>
      <w:r w:rsidRPr="00F45511">
        <w:rPr>
          <w:rFonts w:asciiTheme="minorBidi" w:hAnsiTheme="minorBidi" w:cs="Arial"/>
          <w:noProof/>
          <w:sz w:val="28"/>
          <w:szCs w:val="28"/>
          <w:rtl/>
          <w:lang w:bidi="ar-IQ"/>
        </w:rPr>
        <w:t>اما فيما يتعلق بشرط الامكان فينصرف الى الحالة التي يكون فيها المحل قيام بعمل، اذ ينبغي ان يكون العمل ممكنا او على الاقل قابلا للتعيين فان كان العمل مستحيلا فان الاستحالة اما مطلقة او نسبية</w:t>
      </w:r>
    </w:p>
    <w:p w:rsidR="00F45511" w:rsidRPr="00F45511" w:rsidRDefault="00F45511" w:rsidP="00F45511">
      <w:pPr>
        <w:bidi/>
        <w:spacing w:line="360" w:lineRule="auto"/>
        <w:jc w:val="both"/>
        <w:rPr>
          <w:rFonts w:asciiTheme="minorBidi" w:hAnsiTheme="minorBidi"/>
          <w:noProof/>
          <w:sz w:val="28"/>
          <w:szCs w:val="28"/>
          <w:rtl/>
          <w:lang w:bidi="ar-IQ"/>
        </w:rPr>
      </w:pPr>
      <w:r w:rsidRPr="00F45511">
        <w:rPr>
          <w:rFonts w:asciiTheme="minorBidi" w:hAnsiTheme="minorBidi" w:cs="Arial"/>
          <w:noProof/>
          <w:sz w:val="28"/>
          <w:szCs w:val="28"/>
          <w:rtl/>
          <w:lang w:bidi="ar-IQ"/>
        </w:rPr>
        <w:t xml:space="preserve">والاستحاله المطلقه تعني ان يكون العمل الذي يلتزم به المدين مستحيلا بالنسبه له ولغيره وهي نوعين اما استحالة طبيعية او قانونية، والاستحالة الطبيعية تعني ان العمل لا يمكن القيام به من قبل المدين وغيره بحكم الطبيعة، كما لو التزم شخص نحو اخر بان يمسك السماء باصبعه او يعبر المحيط سباحة، </w:t>
      </w:r>
    </w:p>
    <w:p w:rsidR="00F45511" w:rsidRPr="00F45511" w:rsidRDefault="00F45511" w:rsidP="00F45511">
      <w:pPr>
        <w:bidi/>
        <w:spacing w:line="360" w:lineRule="auto"/>
        <w:jc w:val="both"/>
        <w:rPr>
          <w:rFonts w:asciiTheme="minorBidi" w:hAnsiTheme="minorBidi"/>
          <w:noProof/>
          <w:sz w:val="28"/>
          <w:szCs w:val="28"/>
          <w:rtl/>
          <w:lang w:bidi="ar-IQ"/>
        </w:rPr>
      </w:pPr>
      <w:r w:rsidRPr="00F45511">
        <w:rPr>
          <w:rFonts w:asciiTheme="minorBidi" w:hAnsiTheme="minorBidi" w:cs="Arial"/>
          <w:noProof/>
          <w:sz w:val="28"/>
          <w:szCs w:val="28"/>
          <w:rtl/>
          <w:lang w:bidi="ar-IQ"/>
        </w:rPr>
        <w:t>اما القانونية فهي استحالة القيام بالعمل بحكم القانون كما لو تعهد محام تجاه موكله بالطعن بالحكم رغم فوات المدة المحددة للطعن</w:t>
      </w:r>
      <w:r w:rsidRPr="00F45511">
        <w:rPr>
          <w:rFonts w:asciiTheme="minorBidi" w:hAnsiTheme="minorBidi"/>
          <w:noProof/>
          <w:sz w:val="28"/>
          <w:szCs w:val="28"/>
          <w:lang w:bidi="ar-IQ"/>
        </w:rPr>
        <w:t>.</w:t>
      </w:r>
    </w:p>
    <w:p w:rsidR="00F45511" w:rsidRPr="00F45511" w:rsidRDefault="00F45511" w:rsidP="00F45511">
      <w:pPr>
        <w:bidi/>
        <w:spacing w:line="360" w:lineRule="auto"/>
        <w:jc w:val="both"/>
        <w:rPr>
          <w:rFonts w:asciiTheme="minorBidi" w:hAnsiTheme="minorBidi"/>
          <w:noProof/>
          <w:sz w:val="28"/>
          <w:szCs w:val="28"/>
          <w:rtl/>
          <w:lang w:bidi="ar-IQ"/>
        </w:rPr>
      </w:pPr>
      <w:r w:rsidRPr="00F45511">
        <w:rPr>
          <w:rFonts w:asciiTheme="minorBidi" w:hAnsiTheme="minorBidi" w:cs="Arial"/>
          <w:noProof/>
          <w:sz w:val="28"/>
          <w:szCs w:val="28"/>
          <w:rtl/>
          <w:lang w:bidi="ar-IQ"/>
        </w:rPr>
        <w:t>والاستحالة والاستحالة المطلقة سواء كانت طبيعية او قانونية يكون العقد بموجبها باطلا</w:t>
      </w:r>
      <w:r w:rsidRPr="00F45511">
        <w:rPr>
          <w:rFonts w:asciiTheme="minorBidi" w:hAnsiTheme="minorBidi"/>
          <w:noProof/>
          <w:sz w:val="28"/>
          <w:szCs w:val="28"/>
          <w:lang w:bidi="ar-IQ"/>
        </w:rPr>
        <w:t>.</w:t>
      </w:r>
    </w:p>
    <w:p w:rsidR="00F45511" w:rsidRPr="00F45511" w:rsidRDefault="00F45511" w:rsidP="00F45511">
      <w:pPr>
        <w:bidi/>
        <w:spacing w:line="360" w:lineRule="auto"/>
        <w:jc w:val="both"/>
        <w:rPr>
          <w:rFonts w:asciiTheme="minorBidi" w:hAnsiTheme="minorBidi"/>
          <w:noProof/>
          <w:sz w:val="28"/>
          <w:szCs w:val="28"/>
          <w:rtl/>
          <w:lang w:bidi="ar-IQ"/>
        </w:rPr>
      </w:pPr>
      <w:r w:rsidRPr="00F45511">
        <w:rPr>
          <w:rFonts w:asciiTheme="minorBidi" w:hAnsiTheme="minorBidi" w:cs="Arial"/>
          <w:noProof/>
          <w:sz w:val="28"/>
          <w:szCs w:val="28"/>
          <w:rtl/>
          <w:lang w:bidi="ar-IQ"/>
        </w:rPr>
        <w:t>اما بالنسبة للاستحالة النسبية فهي ان يكون العمل الذي يلتزم به المدين مستحيلا بالنسبة له وممكن بالنسبة لغيره، والاستحالة النسبية لاتجعل العقد باطلا وانما يصطدم بعقبة التنفيذ لذا يحكم على المدين بالتعويض، لكونه اخطأ عندما التزم بعمل كان من المفروض ان لا يلتزم به</w:t>
      </w:r>
      <w:r w:rsidRPr="00F45511">
        <w:rPr>
          <w:rFonts w:asciiTheme="minorBidi" w:hAnsiTheme="minorBidi"/>
          <w:noProof/>
          <w:sz w:val="28"/>
          <w:szCs w:val="28"/>
          <w:lang w:bidi="ar-IQ"/>
        </w:rPr>
        <w:t>.</w:t>
      </w:r>
    </w:p>
    <w:p w:rsidR="00F45511" w:rsidRPr="00F45511" w:rsidRDefault="00F45511" w:rsidP="00F45511">
      <w:pPr>
        <w:bidi/>
        <w:spacing w:line="360" w:lineRule="auto"/>
        <w:jc w:val="both"/>
        <w:rPr>
          <w:rFonts w:asciiTheme="minorBidi" w:hAnsiTheme="minorBidi"/>
          <w:noProof/>
          <w:sz w:val="28"/>
          <w:szCs w:val="28"/>
          <w:rtl/>
          <w:lang w:bidi="ar-IQ"/>
        </w:rPr>
      </w:pPr>
    </w:p>
    <w:p w:rsidR="00F45511" w:rsidRPr="00F45511" w:rsidRDefault="00F45511" w:rsidP="00F45511">
      <w:pPr>
        <w:bidi/>
        <w:spacing w:line="360" w:lineRule="auto"/>
        <w:jc w:val="both"/>
        <w:rPr>
          <w:rFonts w:asciiTheme="minorBidi" w:hAnsiTheme="minorBidi"/>
          <w:noProof/>
          <w:sz w:val="28"/>
          <w:szCs w:val="28"/>
          <w:rtl/>
          <w:lang w:bidi="ar-IQ"/>
        </w:rPr>
      </w:pPr>
      <w:r w:rsidRPr="00F45511">
        <w:rPr>
          <w:rFonts w:asciiTheme="minorBidi" w:hAnsiTheme="minorBidi" w:cs="Arial"/>
          <w:noProof/>
          <w:sz w:val="28"/>
          <w:szCs w:val="28"/>
          <w:rtl/>
          <w:lang w:bidi="ar-IQ"/>
        </w:rPr>
        <w:t>ثانيا ان يكون المحل معينا او قابلا للتعيين</w:t>
      </w:r>
    </w:p>
    <w:p w:rsidR="00F45511" w:rsidRPr="00F45511" w:rsidRDefault="00F45511" w:rsidP="00F45511">
      <w:pPr>
        <w:bidi/>
        <w:spacing w:line="360" w:lineRule="auto"/>
        <w:jc w:val="both"/>
        <w:rPr>
          <w:rFonts w:asciiTheme="minorBidi" w:hAnsiTheme="minorBidi"/>
          <w:noProof/>
          <w:sz w:val="28"/>
          <w:szCs w:val="28"/>
          <w:rtl/>
          <w:lang w:bidi="ar-IQ"/>
        </w:rPr>
      </w:pPr>
      <w:r w:rsidRPr="00F45511">
        <w:rPr>
          <w:rFonts w:asciiTheme="minorBidi" w:hAnsiTheme="minorBidi" w:cs="Arial"/>
          <w:noProof/>
          <w:sz w:val="28"/>
          <w:szCs w:val="28"/>
          <w:rtl/>
          <w:lang w:bidi="ar-IQ"/>
        </w:rPr>
        <w:t xml:space="preserve">اذا كان المحل نقل حق عيني فينبغي ان يكون الشيء محل الحق معينا تعيينا نافيا للجهالة الفاحشة، فان كان الشيء قيميا اي معينا بالذات فيعين بذاته اي بدكر الاوصاف التي تميزه عن غيره من </w:t>
      </w:r>
      <w:r w:rsidRPr="00F45511">
        <w:rPr>
          <w:rFonts w:asciiTheme="minorBidi" w:hAnsiTheme="minorBidi" w:cs="Arial"/>
          <w:noProof/>
          <w:sz w:val="28"/>
          <w:szCs w:val="28"/>
          <w:rtl/>
          <w:lang w:bidi="ar-IQ"/>
        </w:rPr>
        <w:lastRenderedPageBreak/>
        <w:t>القيميات، فالعقار يعين بالموقع والحدود والمساحة، اما اذا كان الشيء مثليا اي معينا بالنوع فيعين بالعد او الوزن او القياس او الكيل، واذا كان الشيء موجوده في مجلس العقد فعين بالاشارة اليه</w:t>
      </w:r>
      <w:r w:rsidRPr="00F45511">
        <w:rPr>
          <w:rFonts w:asciiTheme="minorBidi" w:hAnsiTheme="minorBidi"/>
          <w:noProof/>
          <w:sz w:val="28"/>
          <w:szCs w:val="28"/>
          <w:lang w:bidi="ar-IQ"/>
        </w:rPr>
        <w:t>.</w:t>
      </w:r>
    </w:p>
    <w:p w:rsidR="00F45511" w:rsidRPr="00F45511" w:rsidRDefault="00F45511" w:rsidP="00F45511">
      <w:pPr>
        <w:bidi/>
        <w:spacing w:line="360" w:lineRule="auto"/>
        <w:jc w:val="both"/>
        <w:rPr>
          <w:rFonts w:asciiTheme="minorBidi" w:hAnsiTheme="minorBidi"/>
          <w:noProof/>
          <w:sz w:val="28"/>
          <w:szCs w:val="28"/>
          <w:rtl/>
          <w:lang w:bidi="ar-IQ"/>
        </w:rPr>
      </w:pPr>
      <w:r w:rsidRPr="00F45511">
        <w:rPr>
          <w:rFonts w:asciiTheme="minorBidi" w:hAnsiTheme="minorBidi" w:cs="Arial"/>
          <w:noProof/>
          <w:sz w:val="28"/>
          <w:szCs w:val="28"/>
          <w:rtl/>
          <w:lang w:bidi="ar-IQ"/>
        </w:rPr>
        <w:t>اما اذا كان المحل قيام بعمل او امتناع عن عمل فيجب تعيينه تعيينا دقيقا، فاذا تعاقد شخص مع مقاول ليبني له دار فينبغي ذكر مساحه البناء و مشتملاته ونوعيه المواد وهكذا</w:t>
      </w:r>
      <w:r w:rsidRPr="00F45511">
        <w:rPr>
          <w:rFonts w:asciiTheme="minorBidi" w:hAnsiTheme="minorBidi"/>
          <w:noProof/>
          <w:sz w:val="28"/>
          <w:szCs w:val="28"/>
          <w:lang w:bidi="ar-IQ"/>
        </w:rPr>
        <w:t>.</w:t>
      </w:r>
    </w:p>
    <w:p w:rsidR="00F45511" w:rsidRPr="00F45511" w:rsidRDefault="00F45511" w:rsidP="00F45511">
      <w:pPr>
        <w:bidi/>
        <w:spacing w:line="360" w:lineRule="auto"/>
        <w:jc w:val="both"/>
        <w:rPr>
          <w:rFonts w:asciiTheme="minorBidi" w:hAnsiTheme="minorBidi"/>
          <w:noProof/>
          <w:sz w:val="28"/>
          <w:szCs w:val="28"/>
          <w:rtl/>
          <w:lang w:bidi="ar-IQ"/>
        </w:rPr>
      </w:pPr>
    </w:p>
    <w:p w:rsidR="00F45511" w:rsidRPr="00F45511" w:rsidRDefault="00F45511" w:rsidP="00F45511">
      <w:pPr>
        <w:bidi/>
        <w:spacing w:line="360" w:lineRule="auto"/>
        <w:jc w:val="both"/>
        <w:rPr>
          <w:rFonts w:asciiTheme="minorBidi" w:hAnsiTheme="minorBidi"/>
          <w:noProof/>
          <w:sz w:val="28"/>
          <w:szCs w:val="28"/>
          <w:rtl/>
          <w:lang w:bidi="ar-IQ"/>
        </w:rPr>
      </w:pPr>
      <w:r w:rsidRPr="00F45511">
        <w:rPr>
          <w:rFonts w:asciiTheme="minorBidi" w:hAnsiTheme="minorBidi" w:cs="Arial"/>
          <w:noProof/>
          <w:sz w:val="28"/>
          <w:szCs w:val="28"/>
          <w:rtl/>
          <w:lang w:bidi="ar-IQ"/>
        </w:rPr>
        <w:t>ثالثا-  ان يكون مشروعا</w:t>
      </w:r>
    </w:p>
    <w:p w:rsidR="00F45511" w:rsidRPr="00F45511" w:rsidRDefault="00F45511" w:rsidP="00F45511">
      <w:pPr>
        <w:bidi/>
        <w:spacing w:line="360" w:lineRule="auto"/>
        <w:jc w:val="both"/>
        <w:rPr>
          <w:rFonts w:asciiTheme="minorBidi" w:hAnsiTheme="minorBidi"/>
          <w:noProof/>
          <w:sz w:val="28"/>
          <w:szCs w:val="28"/>
          <w:rtl/>
          <w:lang w:bidi="ar-IQ"/>
        </w:rPr>
      </w:pPr>
      <w:r w:rsidRPr="00F45511">
        <w:rPr>
          <w:rFonts w:asciiTheme="minorBidi" w:hAnsiTheme="minorBidi" w:cs="Arial"/>
          <w:noProof/>
          <w:sz w:val="28"/>
          <w:szCs w:val="28"/>
          <w:rtl/>
          <w:lang w:bidi="ar-IQ"/>
        </w:rPr>
        <w:t>يجب ان يكون المحل مشروعا اي قابلا للتعامل فيه، فلا يجوز التعامل بالاشياء الخارجة عن دائرة التعامل سواء بحكم طبيعتها او بحكم القانون، فقد تخرج الاشياء عن دائرة التعامل بحكم طبيعتها كالهواء و اشعة الشمس و ماء البحر، وقد تخرج بعض الاشياء عن دائرة التعامل بحكم القانون، اما لان التعامل بها يخالف القانون او النظام العام او الاداب العامة، مثل الاتجار بالمخدرات، وفي بعض الاحيان تخرج بعض الاشياء عن دائره التعامن كونها مخصصة للمنفعة العامة كالجسور والطرق</w:t>
      </w:r>
      <w:r w:rsidRPr="00F45511">
        <w:rPr>
          <w:rFonts w:asciiTheme="minorBidi" w:hAnsiTheme="minorBidi"/>
          <w:noProof/>
          <w:sz w:val="28"/>
          <w:szCs w:val="28"/>
          <w:lang w:bidi="ar-IQ"/>
        </w:rPr>
        <w:t>.</w:t>
      </w:r>
    </w:p>
    <w:p w:rsidR="00F45511" w:rsidRPr="00F45511" w:rsidRDefault="00F45511" w:rsidP="00F45511">
      <w:pPr>
        <w:bidi/>
        <w:spacing w:line="360" w:lineRule="auto"/>
        <w:jc w:val="both"/>
        <w:rPr>
          <w:rFonts w:asciiTheme="minorBidi" w:hAnsiTheme="minorBidi"/>
          <w:noProof/>
          <w:sz w:val="28"/>
          <w:szCs w:val="28"/>
          <w:rtl/>
          <w:lang w:bidi="ar-IQ"/>
        </w:rPr>
      </w:pPr>
    </w:p>
    <w:p w:rsidR="00F45511" w:rsidRPr="00F45511" w:rsidRDefault="00F45511" w:rsidP="00F45511">
      <w:pPr>
        <w:bidi/>
        <w:spacing w:line="360" w:lineRule="auto"/>
        <w:jc w:val="both"/>
        <w:rPr>
          <w:rFonts w:asciiTheme="minorBidi" w:hAnsiTheme="minorBidi"/>
          <w:noProof/>
          <w:sz w:val="28"/>
          <w:szCs w:val="28"/>
          <w:rtl/>
          <w:lang w:bidi="ar-IQ"/>
        </w:rPr>
      </w:pPr>
    </w:p>
    <w:p w:rsidR="00F45511" w:rsidRPr="00F45511" w:rsidRDefault="00F45511" w:rsidP="00F45511">
      <w:pPr>
        <w:bidi/>
        <w:spacing w:line="360" w:lineRule="auto"/>
        <w:jc w:val="both"/>
        <w:rPr>
          <w:rFonts w:asciiTheme="minorBidi" w:hAnsiTheme="minorBidi"/>
          <w:noProof/>
          <w:sz w:val="28"/>
          <w:szCs w:val="28"/>
          <w:rtl/>
          <w:lang w:bidi="ar-IQ"/>
        </w:rPr>
      </w:pPr>
    </w:p>
    <w:p w:rsidR="00F45511" w:rsidRPr="00F45511" w:rsidRDefault="00F45511" w:rsidP="00F45511">
      <w:pPr>
        <w:bidi/>
        <w:spacing w:line="360" w:lineRule="auto"/>
        <w:jc w:val="both"/>
        <w:rPr>
          <w:rFonts w:asciiTheme="minorBidi" w:hAnsiTheme="minorBidi"/>
          <w:noProof/>
          <w:sz w:val="28"/>
          <w:szCs w:val="28"/>
          <w:rtl/>
          <w:lang w:bidi="ar-IQ"/>
        </w:rPr>
      </w:pPr>
    </w:p>
    <w:p w:rsidR="00F45511" w:rsidRPr="00F45511" w:rsidRDefault="00F45511" w:rsidP="00F45511">
      <w:pPr>
        <w:bidi/>
        <w:spacing w:line="360" w:lineRule="auto"/>
        <w:jc w:val="both"/>
        <w:rPr>
          <w:rFonts w:asciiTheme="minorBidi" w:hAnsiTheme="minorBidi"/>
          <w:noProof/>
          <w:sz w:val="28"/>
          <w:szCs w:val="28"/>
          <w:rtl/>
          <w:lang w:bidi="ar-IQ"/>
        </w:rPr>
      </w:pPr>
    </w:p>
    <w:p w:rsidR="00987768" w:rsidRPr="00987768" w:rsidRDefault="00987768" w:rsidP="00F45511">
      <w:pPr>
        <w:bidi/>
        <w:spacing w:line="360" w:lineRule="auto"/>
        <w:jc w:val="both"/>
        <w:rPr>
          <w:rFonts w:asciiTheme="minorBidi" w:hAnsiTheme="minorBidi"/>
          <w:noProof/>
          <w:sz w:val="28"/>
          <w:szCs w:val="28"/>
          <w:rtl/>
          <w:lang w:bidi="ar-IQ"/>
        </w:rPr>
      </w:pPr>
    </w:p>
    <w:sectPr w:rsidR="00987768" w:rsidRPr="0098776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CEC" w:rsidRDefault="00485CEC" w:rsidP="005B58C6">
      <w:pPr>
        <w:spacing w:after="0" w:line="240" w:lineRule="auto"/>
      </w:pPr>
      <w:r>
        <w:separator/>
      </w:r>
    </w:p>
  </w:endnote>
  <w:endnote w:type="continuationSeparator" w:id="0">
    <w:p w:rsidR="00485CEC" w:rsidRDefault="00485CEC" w:rsidP="005B5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CEC" w:rsidRDefault="00485CEC" w:rsidP="005B58C6">
      <w:pPr>
        <w:spacing w:after="0" w:line="240" w:lineRule="auto"/>
      </w:pPr>
      <w:r>
        <w:separator/>
      </w:r>
    </w:p>
  </w:footnote>
  <w:footnote w:type="continuationSeparator" w:id="0">
    <w:p w:rsidR="00485CEC" w:rsidRDefault="00485CEC" w:rsidP="005B58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45D"/>
    <w:multiLevelType w:val="hybridMultilevel"/>
    <w:tmpl w:val="F550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D1759"/>
    <w:multiLevelType w:val="hybridMultilevel"/>
    <w:tmpl w:val="E3723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978A7"/>
    <w:multiLevelType w:val="hybridMultilevel"/>
    <w:tmpl w:val="F4F03C3A"/>
    <w:lvl w:ilvl="0" w:tplc="153614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15537D"/>
    <w:multiLevelType w:val="hybridMultilevel"/>
    <w:tmpl w:val="1430E5FC"/>
    <w:lvl w:ilvl="0" w:tplc="C0BEB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ED3C60"/>
    <w:multiLevelType w:val="hybridMultilevel"/>
    <w:tmpl w:val="1F52E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C5FAC"/>
    <w:multiLevelType w:val="hybridMultilevel"/>
    <w:tmpl w:val="3C643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E347DD"/>
    <w:multiLevelType w:val="hybridMultilevel"/>
    <w:tmpl w:val="344839EA"/>
    <w:lvl w:ilvl="0" w:tplc="C98202FA">
      <w:start w:val="1"/>
      <w:numFmt w:val="decimal"/>
      <w:lvlText w:val="%1."/>
      <w:lvlJc w:val="left"/>
      <w:pPr>
        <w:ind w:left="684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nsid w:val="1EF95DE8"/>
    <w:multiLevelType w:val="hybridMultilevel"/>
    <w:tmpl w:val="7E284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E81F22"/>
    <w:multiLevelType w:val="hybridMultilevel"/>
    <w:tmpl w:val="36FCD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D87259"/>
    <w:multiLevelType w:val="hybridMultilevel"/>
    <w:tmpl w:val="C62AB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693455"/>
    <w:multiLevelType w:val="hybridMultilevel"/>
    <w:tmpl w:val="ACF25B9C"/>
    <w:lvl w:ilvl="0" w:tplc="C98202FA">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A36DEC"/>
    <w:multiLevelType w:val="hybridMultilevel"/>
    <w:tmpl w:val="6EF40F50"/>
    <w:lvl w:ilvl="0" w:tplc="D66C9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A527F9"/>
    <w:multiLevelType w:val="hybridMultilevel"/>
    <w:tmpl w:val="95FA1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C028EA"/>
    <w:multiLevelType w:val="hybridMultilevel"/>
    <w:tmpl w:val="33EA2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0E5E51"/>
    <w:multiLevelType w:val="hybridMultilevel"/>
    <w:tmpl w:val="C0425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5817E4"/>
    <w:multiLevelType w:val="hybridMultilevel"/>
    <w:tmpl w:val="E228A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A338F5"/>
    <w:multiLevelType w:val="hybridMultilevel"/>
    <w:tmpl w:val="B12684B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nsid w:val="53076BD2"/>
    <w:multiLevelType w:val="hybridMultilevel"/>
    <w:tmpl w:val="EAE63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6F3549"/>
    <w:multiLevelType w:val="hybridMultilevel"/>
    <w:tmpl w:val="1FA69A76"/>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A130A2"/>
    <w:multiLevelType w:val="hybridMultilevel"/>
    <w:tmpl w:val="71C03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E60C6F"/>
    <w:multiLevelType w:val="hybridMultilevel"/>
    <w:tmpl w:val="926A85FE"/>
    <w:lvl w:ilvl="0" w:tplc="C98202FA">
      <w:start w:val="1"/>
      <w:numFmt w:val="decimal"/>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1">
    <w:nsid w:val="5DE85489"/>
    <w:multiLevelType w:val="hybridMultilevel"/>
    <w:tmpl w:val="64C427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6E2B15"/>
    <w:multiLevelType w:val="hybridMultilevel"/>
    <w:tmpl w:val="23887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C04C55"/>
    <w:multiLevelType w:val="hybridMultilevel"/>
    <w:tmpl w:val="4B0A52DE"/>
    <w:lvl w:ilvl="0" w:tplc="FA6CBA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0B1220"/>
    <w:multiLevelType w:val="hybridMultilevel"/>
    <w:tmpl w:val="D31EC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EF7BE2"/>
    <w:multiLevelType w:val="hybridMultilevel"/>
    <w:tmpl w:val="7804B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5A4A9B"/>
    <w:multiLevelType w:val="hybridMultilevel"/>
    <w:tmpl w:val="3BAA49C6"/>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C437B4"/>
    <w:multiLevelType w:val="hybridMultilevel"/>
    <w:tmpl w:val="E8104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7D4927"/>
    <w:multiLevelType w:val="hybridMultilevel"/>
    <w:tmpl w:val="6B0C3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DB23E5"/>
    <w:multiLevelType w:val="hybridMultilevel"/>
    <w:tmpl w:val="7B1ED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13"/>
  </w:num>
  <w:num w:numId="4">
    <w:abstractNumId w:val="28"/>
  </w:num>
  <w:num w:numId="5">
    <w:abstractNumId w:val="12"/>
  </w:num>
  <w:num w:numId="6">
    <w:abstractNumId w:val="8"/>
  </w:num>
  <w:num w:numId="7">
    <w:abstractNumId w:val="15"/>
  </w:num>
  <w:num w:numId="8">
    <w:abstractNumId w:val="25"/>
  </w:num>
  <w:num w:numId="9">
    <w:abstractNumId w:val="9"/>
  </w:num>
  <w:num w:numId="10">
    <w:abstractNumId w:val="0"/>
  </w:num>
  <w:num w:numId="11">
    <w:abstractNumId w:val="4"/>
  </w:num>
  <w:num w:numId="12">
    <w:abstractNumId w:val="11"/>
  </w:num>
  <w:num w:numId="13">
    <w:abstractNumId w:val="17"/>
  </w:num>
  <w:num w:numId="14">
    <w:abstractNumId w:val="2"/>
  </w:num>
  <w:num w:numId="15">
    <w:abstractNumId w:val="27"/>
  </w:num>
  <w:num w:numId="16">
    <w:abstractNumId w:val="26"/>
  </w:num>
  <w:num w:numId="17">
    <w:abstractNumId w:val="18"/>
  </w:num>
  <w:num w:numId="18">
    <w:abstractNumId w:val="29"/>
  </w:num>
  <w:num w:numId="19">
    <w:abstractNumId w:val="22"/>
  </w:num>
  <w:num w:numId="20">
    <w:abstractNumId w:val="20"/>
  </w:num>
  <w:num w:numId="21">
    <w:abstractNumId w:val="10"/>
  </w:num>
  <w:num w:numId="22">
    <w:abstractNumId w:val="6"/>
  </w:num>
  <w:num w:numId="23">
    <w:abstractNumId w:val="16"/>
  </w:num>
  <w:num w:numId="24">
    <w:abstractNumId w:val="23"/>
  </w:num>
  <w:num w:numId="25">
    <w:abstractNumId w:val="5"/>
  </w:num>
  <w:num w:numId="26">
    <w:abstractNumId w:val="21"/>
  </w:num>
  <w:num w:numId="27">
    <w:abstractNumId w:val="19"/>
  </w:num>
  <w:num w:numId="28">
    <w:abstractNumId w:val="7"/>
  </w:num>
  <w:num w:numId="29">
    <w:abstractNumId w:val="2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2CD"/>
    <w:rsid w:val="00005C57"/>
    <w:rsid w:val="0008096F"/>
    <w:rsid w:val="000A1DBB"/>
    <w:rsid w:val="000A4972"/>
    <w:rsid w:val="000B5327"/>
    <w:rsid w:val="000C1052"/>
    <w:rsid w:val="000C7C11"/>
    <w:rsid w:val="000E60DF"/>
    <w:rsid w:val="00102B2E"/>
    <w:rsid w:val="00105913"/>
    <w:rsid w:val="00132A25"/>
    <w:rsid w:val="0014036F"/>
    <w:rsid w:val="00151831"/>
    <w:rsid w:val="00185E48"/>
    <w:rsid w:val="0019032B"/>
    <w:rsid w:val="001A2388"/>
    <w:rsid w:val="001B2935"/>
    <w:rsid w:val="001B318F"/>
    <w:rsid w:val="001D6219"/>
    <w:rsid w:val="001F0E62"/>
    <w:rsid w:val="001F32E3"/>
    <w:rsid w:val="001F5667"/>
    <w:rsid w:val="0023568F"/>
    <w:rsid w:val="00237AC9"/>
    <w:rsid w:val="002457BA"/>
    <w:rsid w:val="002464DF"/>
    <w:rsid w:val="00274E56"/>
    <w:rsid w:val="00290C90"/>
    <w:rsid w:val="002D499F"/>
    <w:rsid w:val="002D4ACE"/>
    <w:rsid w:val="00303C8E"/>
    <w:rsid w:val="00381573"/>
    <w:rsid w:val="003D0DDA"/>
    <w:rsid w:val="00413E8B"/>
    <w:rsid w:val="00415153"/>
    <w:rsid w:val="00420975"/>
    <w:rsid w:val="00426022"/>
    <w:rsid w:val="00434C1A"/>
    <w:rsid w:val="00485CEC"/>
    <w:rsid w:val="004B35B4"/>
    <w:rsid w:val="004B3D6A"/>
    <w:rsid w:val="004D4B9A"/>
    <w:rsid w:val="004F3B77"/>
    <w:rsid w:val="005013A7"/>
    <w:rsid w:val="0051179C"/>
    <w:rsid w:val="0054215E"/>
    <w:rsid w:val="005531DF"/>
    <w:rsid w:val="00556CDA"/>
    <w:rsid w:val="00564215"/>
    <w:rsid w:val="00566FEA"/>
    <w:rsid w:val="00572C14"/>
    <w:rsid w:val="00576A00"/>
    <w:rsid w:val="005947FF"/>
    <w:rsid w:val="005B0235"/>
    <w:rsid w:val="005B58C6"/>
    <w:rsid w:val="005E5060"/>
    <w:rsid w:val="00614A06"/>
    <w:rsid w:val="006404E6"/>
    <w:rsid w:val="0064470E"/>
    <w:rsid w:val="0065267D"/>
    <w:rsid w:val="006A2F69"/>
    <w:rsid w:val="006C4BE2"/>
    <w:rsid w:val="006C5C57"/>
    <w:rsid w:val="007436E5"/>
    <w:rsid w:val="00752077"/>
    <w:rsid w:val="00753D35"/>
    <w:rsid w:val="00760B34"/>
    <w:rsid w:val="00764624"/>
    <w:rsid w:val="0077257F"/>
    <w:rsid w:val="0078335E"/>
    <w:rsid w:val="007950F0"/>
    <w:rsid w:val="00796AF2"/>
    <w:rsid w:val="007E179E"/>
    <w:rsid w:val="007F7FF9"/>
    <w:rsid w:val="0083667D"/>
    <w:rsid w:val="00857923"/>
    <w:rsid w:val="0088330C"/>
    <w:rsid w:val="008A28C6"/>
    <w:rsid w:val="008B7E49"/>
    <w:rsid w:val="008C4FE1"/>
    <w:rsid w:val="008D1DBC"/>
    <w:rsid w:val="00927928"/>
    <w:rsid w:val="009516A8"/>
    <w:rsid w:val="00962470"/>
    <w:rsid w:val="00965E69"/>
    <w:rsid w:val="00984DED"/>
    <w:rsid w:val="009853F5"/>
    <w:rsid w:val="009859AE"/>
    <w:rsid w:val="00987768"/>
    <w:rsid w:val="009925E7"/>
    <w:rsid w:val="009A1CC4"/>
    <w:rsid w:val="009B783E"/>
    <w:rsid w:val="009F5CF4"/>
    <w:rsid w:val="00A1329D"/>
    <w:rsid w:val="00A21DE0"/>
    <w:rsid w:val="00A36927"/>
    <w:rsid w:val="00A4594C"/>
    <w:rsid w:val="00A66A6C"/>
    <w:rsid w:val="00A76501"/>
    <w:rsid w:val="00AB648B"/>
    <w:rsid w:val="00AC5014"/>
    <w:rsid w:val="00AD7035"/>
    <w:rsid w:val="00AE26A7"/>
    <w:rsid w:val="00AF101B"/>
    <w:rsid w:val="00AF774C"/>
    <w:rsid w:val="00B143D2"/>
    <w:rsid w:val="00B92C8F"/>
    <w:rsid w:val="00B967D1"/>
    <w:rsid w:val="00BB6A13"/>
    <w:rsid w:val="00BD1F89"/>
    <w:rsid w:val="00BD31C9"/>
    <w:rsid w:val="00BD70B5"/>
    <w:rsid w:val="00BD774F"/>
    <w:rsid w:val="00BE7CEF"/>
    <w:rsid w:val="00C83B99"/>
    <w:rsid w:val="00CA2CD7"/>
    <w:rsid w:val="00CB3530"/>
    <w:rsid w:val="00CB6AFD"/>
    <w:rsid w:val="00CC7B91"/>
    <w:rsid w:val="00D04208"/>
    <w:rsid w:val="00D109FD"/>
    <w:rsid w:val="00D14192"/>
    <w:rsid w:val="00D16BDA"/>
    <w:rsid w:val="00D4650C"/>
    <w:rsid w:val="00D97348"/>
    <w:rsid w:val="00DB4DCC"/>
    <w:rsid w:val="00DD2622"/>
    <w:rsid w:val="00DD487E"/>
    <w:rsid w:val="00DE64A0"/>
    <w:rsid w:val="00DF246F"/>
    <w:rsid w:val="00E05E5A"/>
    <w:rsid w:val="00E15BF3"/>
    <w:rsid w:val="00E2346F"/>
    <w:rsid w:val="00E2354D"/>
    <w:rsid w:val="00E24318"/>
    <w:rsid w:val="00E3557A"/>
    <w:rsid w:val="00E40734"/>
    <w:rsid w:val="00E53FFC"/>
    <w:rsid w:val="00E541E3"/>
    <w:rsid w:val="00E616C0"/>
    <w:rsid w:val="00E76CC8"/>
    <w:rsid w:val="00E90045"/>
    <w:rsid w:val="00E95E96"/>
    <w:rsid w:val="00EC512C"/>
    <w:rsid w:val="00ED4A4D"/>
    <w:rsid w:val="00F139F7"/>
    <w:rsid w:val="00F23935"/>
    <w:rsid w:val="00F2496D"/>
    <w:rsid w:val="00F45511"/>
    <w:rsid w:val="00F468B9"/>
    <w:rsid w:val="00F5421A"/>
    <w:rsid w:val="00F94EFB"/>
    <w:rsid w:val="00F962CD"/>
    <w:rsid w:val="00FC30C5"/>
    <w:rsid w:val="00FC79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1E3"/>
    <w:pPr>
      <w:ind w:left="720"/>
      <w:contextualSpacing/>
    </w:pPr>
  </w:style>
  <w:style w:type="paragraph" w:styleId="a4">
    <w:name w:val="Balloon Text"/>
    <w:basedOn w:val="a"/>
    <w:link w:val="Char"/>
    <w:uiPriority w:val="99"/>
    <w:semiHidden/>
    <w:unhideWhenUsed/>
    <w:rsid w:val="00EC512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C512C"/>
    <w:rPr>
      <w:rFonts w:ascii="Tahoma" w:hAnsi="Tahoma" w:cs="Tahoma"/>
      <w:sz w:val="16"/>
      <w:szCs w:val="16"/>
    </w:rPr>
  </w:style>
  <w:style w:type="paragraph" w:styleId="a5">
    <w:name w:val="Subtitle"/>
    <w:basedOn w:val="a"/>
    <w:next w:val="a"/>
    <w:link w:val="Char0"/>
    <w:uiPriority w:val="11"/>
    <w:qFormat/>
    <w:rsid w:val="00556C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عنوان فرعي Char"/>
    <w:basedOn w:val="a0"/>
    <w:link w:val="a5"/>
    <w:uiPriority w:val="11"/>
    <w:rsid w:val="00556CDA"/>
    <w:rPr>
      <w:rFonts w:asciiTheme="majorHAnsi" w:eastAsiaTheme="majorEastAsia" w:hAnsiTheme="majorHAnsi" w:cstheme="majorBidi"/>
      <w:i/>
      <w:iCs/>
      <w:color w:val="4F81BD" w:themeColor="accent1"/>
      <w:spacing w:val="15"/>
      <w:sz w:val="24"/>
      <w:szCs w:val="24"/>
    </w:rPr>
  </w:style>
  <w:style w:type="character" w:styleId="a6">
    <w:name w:val="Subtle Emphasis"/>
    <w:basedOn w:val="a0"/>
    <w:uiPriority w:val="19"/>
    <w:qFormat/>
    <w:rsid w:val="00556CDA"/>
    <w:rPr>
      <w:i/>
      <w:iCs/>
      <w:color w:val="808080" w:themeColor="text1" w:themeTint="7F"/>
    </w:rPr>
  </w:style>
  <w:style w:type="paragraph" w:styleId="a7">
    <w:name w:val="footnote text"/>
    <w:basedOn w:val="a"/>
    <w:link w:val="Char1"/>
    <w:uiPriority w:val="99"/>
    <w:semiHidden/>
    <w:unhideWhenUsed/>
    <w:rsid w:val="005B58C6"/>
    <w:pPr>
      <w:spacing w:after="0" w:line="240" w:lineRule="auto"/>
    </w:pPr>
    <w:rPr>
      <w:sz w:val="20"/>
      <w:szCs w:val="20"/>
    </w:rPr>
  </w:style>
  <w:style w:type="character" w:customStyle="1" w:styleId="Char1">
    <w:name w:val="نص حاشية سفلية Char"/>
    <w:basedOn w:val="a0"/>
    <w:link w:val="a7"/>
    <w:uiPriority w:val="99"/>
    <w:semiHidden/>
    <w:rsid w:val="005B58C6"/>
    <w:rPr>
      <w:sz w:val="20"/>
      <w:szCs w:val="20"/>
    </w:rPr>
  </w:style>
  <w:style w:type="character" w:styleId="a8">
    <w:name w:val="footnote reference"/>
    <w:basedOn w:val="a0"/>
    <w:uiPriority w:val="99"/>
    <w:semiHidden/>
    <w:unhideWhenUsed/>
    <w:rsid w:val="005B58C6"/>
    <w:rPr>
      <w:vertAlign w:val="superscript"/>
    </w:rPr>
  </w:style>
  <w:style w:type="paragraph" w:styleId="a9">
    <w:name w:val="No Spacing"/>
    <w:uiPriority w:val="1"/>
    <w:qFormat/>
    <w:rsid w:val="004B3D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1E3"/>
    <w:pPr>
      <w:ind w:left="720"/>
      <w:contextualSpacing/>
    </w:pPr>
  </w:style>
  <w:style w:type="paragraph" w:styleId="a4">
    <w:name w:val="Balloon Text"/>
    <w:basedOn w:val="a"/>
    <w:link w:val="Char"/>
    <w:uiPriority w:val="99"/>
    <w:semiHidden/>
    <w:unhideWhenUsed/>
    <w:rsid w:val="00EC512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C512C"/>
    <w:rPr>
      <w:rFonts w:ascii="Tahoma" w:hAnsi="Tahoma" w:cs="Tahoma"/>
      <w:sz w:val="16"/>
      <w:szCs w:val="16"/>
    </w:rPr>
  </w:style>
  <w:style w:type="paragraph" w:styleId="a5">
    <w:name w:val="Subtitle"/>
    <w:basedOn w:val="a"/>
    <w:next w:val="a"/>
    <w:link w:val="Char0"/>
    <w:uiPriority w:val="11"/>
    <w:qFormat/>
    <w:rsid w:val="00556C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عنوان فرعي Char"/>
    <w:basedOn w:val="a0"/>
    <w:link w:val="a5"/>
    <w:uiPriority w:val="11"/>
    <w:rsid w:val="00556CDA"/>
    <w:rPr>
      <w:rFonts w:asciiTheme="majorHAnsi" w:eastAsiaTheme="majorEastAsia" w:hAnsiTheme="majorHAnsi" w:cstheme="majorBidi"/>
      <w:i/>
      <w:iCs/>
      <w:color w:val="4F81BD" w:themeColor="accent1"/>
      <w:spacing w:val="15"/>
      <w:sz w:val="24"/>
      <w:szCs w:val="24"/>
    </w:rPr>
  </w:style>
  <w:style w:type="character" w:styleId="a6">
    <w:name w:val="Subtle Emphasis"/>
    <w:basedOn w:val="a0"/>
    <w:uiPriority w:val="19"/>
    <w:qFormat/>
    <w:rsid w:val="00556CDA"/>
    <w:rPr>
      <w:i/>
      <w:iCs/>
      <w:color w:val="808080" w:themeColor="text1" w:themeTint="7F"/>
    </w:rPr>
  </w:style>
  <w:style w:type="paragraph" w:styleId="a7">
    <w:name w:val="footnote text"/>
    <w:basedOn w:val="a"/>
    <w:link w:val="Char1"/>
    <w:uiPriority w:val="99"/>
    <w:semiHidden/>
    <w:unhideWhenUsed/>
    <w:rsid w:val="005B58C6"/>
    <w:pPr>
      <w:spacing w:after="0" w:line="240" w:lineRule="auto"/>
    </w:pPr>
    <w:rPr>
      <w:sz w:val="20"/>
      <w:szCs w:val="20"/>
    </w:rPr>
  </w:style>
  <w:style w:type="character" w:customStyle="1" w:styleId="Char1">
    <w:name w:val="نص حاشية سفلية Char"/>
    <w:basedOn w:val="a0"/>
    <w:link w:val="a7"/>
    <w:uiPriority w:val="99"/>
    <w:semiHidden/>
    <w:rsid w:val="005B58C6"/>
    <w:rPr>
      <w:sz w:val="20"/>
      <w:szCs w:val="20"/>
    </w:rPr>
  </w:style>
  <w:style w:type="character" w:styleId="a8">
    <w:name w:val="footnote reference"/>
    <w:basedOn w:val="a0"/>
    <w:uiPriority w:val="99"/>
    <w:semiHidden/>
    <w:unhideWhenUsed/>
    <w:rsid w:val="005B58C6"/>
    <w:rPr>
      <w:vertAlign w:val="superscript"/>
    </w:rPr>
  </w:style>
  <w:style w:type="paragraph" w:styleId="a9">
    <w:name w:val="No Spacing"/>
    <w:uiPriority w:val="1"/>
    <w:qFormat/>
    <w:rsid w:val="004B3D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A9FC7-25D4-4100-B19B-F2D2186EF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2852</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3</cp:revision>
  <dcterms:created xsi:type="dcterms:W3CDTF">2021-09-27T03:24:00Z</dcterms:created>
  <dcterms:modified xsi:type="dcterms:W3CDTF">2021-09-27T03:24:00Z</dcterms:modified>
</cp:coreProperties>
</file>