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35" w:rsidRPr="00073235" w:rsidRDefault="00073235" w:rsidP="00073235">
      <w:pPr>
        <w:jc w:val="center"/>
        <w:rPr>
          <w:b/>
          <w:bCs/>
          <w:i/>
          <w:iCs/>
          <w:sz w:val="28"/>
          <w:szCs w:val="28"/>
        </w:rPr>
      </w:pPr>
      <w:r w:rsidRPr="00073235">
        <w:rPr>
          <w:b/>
          <w:bCs/>
          <w:i/>
          <w:iCs/>
          <w:sz w:val="28"/>
          <w:szCs w:val="28"/>
        </w:rPr>
        <w:t>Admixtures for Concrete</w:t>
      </w:r>
    </w:p>
    <w:p w:rsidR="00073235" w:rsidRPr="00073235" w:rsidRDefault="00073235" w:rsidP="00073235">
      <w:pPr>
        <w:rPr>
          <w:b/>
          <w:bCs/>
          <w:i/>
          <w:iCs/>
          <w:sz w:val="28"/>
          <w:szCs w:val="28"/>
        </w:rPr>
      </w:pPr>
      <w:r w:rsidRPr="00073235">
        <w:rPr>
          <w:b/>
          <w:bCs/>
          <w:i/>
          <w:iCs/>
          <w:sz w:val="28"/>
          <w:szCs w:val="28"/>
        </w:rPr>
        <w:t>Definition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Admixtures are those ingredients in concrete other than Portland cement, water,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and aggregates that are added to the mixture immediately before or during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mixing.</w:t>
      </w:r>
    </w:p>
    <w:p w:rsidR="00073235" w:rsidRPr="00073235" w:rsidRDefault="00073235" w:rsidP="00073235">
      <w:pPr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>The major reasons for using admixtures are: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1. To reduce the cost of concrete construction.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2. To achieve certain properties in concrete.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3. To maintain the quality of concrete during the stages of mixing, transporting,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placing, and curing in adverse weather conditions.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4. To overcome certain emergencies during concreting operations.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The effectiveness of an admixture depends upon several factors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1- Type,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2- Brand,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3- Amount of cementing materials;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4- Water content;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5- Aggregate shape,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6- gradation,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7- Proportions;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8- Mixing time;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9- Slump;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10-temperature of the concrete</w:t>
      </w:r>
    </w:p>
    <w:p w:rsidR="00073235" w:rsidRPr="00073235" w:rsidRDefault="00073235" w:rsidP="00073235">
      <w:pPr>
        <w:rPr>
          <w:i/>
          <w:iCs/>
          <w:sz w:val="32"/>
          <w:szCs w:val="32"/>
        </w:rPr>
      </w:pPr>
      <w:r w:rsidRPr="00073235">
        <w:rPr>
          <w:i/>
          <w:iCs/>
          <w:sz w:val="32"/>
          <w:szCs w:val="32"/>
        </w:rPr>
        <w:lastRenderedPageBreak/>
        <w:t>There are two general groupings of admixtures' namely</w:t>
      </w:r>
      <w:r w:rsidRPr="00073235">
        <w:rPr>
          <w:i/>
          <w:iCs/>
          <w:sz w:val="32"/>
          <w:szCs w:val="32"/>
        </w:rPr>
        <w:t xml:space="preserve">  </w:t>
      </w:r>
      <w:r w:rsidRPr="00073235">
        <w:rPr>
          <w:i/>
          <w:iCs/>
          <w:sz w:val="32"/>
          <w:szCs w:val="32"/>
        </w:rPr>
        <w:t>:</w:t>
      </w:r>
    </w:p>
    <w:p w:rsidR="00DF6EF7" w:rsidRPr="00073235" w:rsidRDefault="00073235" w:rsidP="00073235">
      <w:pPr>
        <w:jc w:val="center"/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>1- Chemical admixtures. 2- Mineral admixtures.</w:t>
      </w:r>
    </w:p>
    <w:p w:rsidR="00073235" w:rsidRDefault="00073235" w:rsidP="00073235">
      <w:pPr>
        <w:rPr>
          <w:sz w:val="28"/>
          <w:szCs w:val="28"/>
        </w:rPr>
      </w:pPr>
    </w:p>
    <w:p w:rsidR="00073235" w:rsidRPr="00073235" w:rsidRDefault="00073235" w:rsidP="00073235">
      <w:pPr>
        <w:jc w:val="center"/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>1- Chemical Admixtures</w:t>
      </w:r>
    </w:p>
    <w:p w:rsidR="00073235" w:rsidRPr="00073235" w:rsidRDefault="00073235" w:rsidP="00073235">
      <w:pPr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>Definition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They are water soluble compounds added primarily to control setting and early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hardening of fresh concrete or to reduce the water requirements.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the chemical admixtures include: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1. Air entraining admixtures.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2. Water reducing admixtures.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3. Retarding admixtures.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4. Specialty admixtures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1-1 Air-Entraining Admixtures.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Air-entraining admixtures are used to purposely introduce and stabilize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 xml:space="preserve">microscopic air bubbles in concrete (air bubbles predominately between </w:t>
      </w:r>
    </w:p>
    <w:p w:rsid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0.25—1 mm diameter).</w:t>
      </w:r>
    </w:p>
    <w:p w:rsidR="00073235" w:rsidRDefault="00073235" w:rsidP="00073235">
      <w:pPr>
        <w:rPr>
          <w:sz w:val="28"/>
          <w:szCs w:val="28"/>
        </w:rPr>
      </w:pPr>
    </w:p>
    <w:p w:rsidR="00073235" w:rsidRPr="00073235" w:rsidRDefault="00073235" w:rsidP="00073235">
      <w:pPr>
        <w:spacing w:before="240" w:line="240" w:lineRule="auto"/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 xml:space="preserve">Air entrainment will affect directly the following three properties of </w:t>
      </w:r>
    </w:p>
    <w:p w:rsidR="00073235" w:rsidRPr="00073235" w:rsidRDefault="000F4554" w:rsidP="00073235">
      <w:pPr>
        <w:spacing w:before="240" w:line="240" w:lineRule="auto"/>
        <w:rPr>
          <w:i/>
          <w:iCs/>
          <w:sz w:val="28"/>
          <w:szCs w:val="28"/>
        </w:rPr>
      </w:pPr>
      <w:r w:rsidRPr="00073235">
        <w:rPr>
          <w:i/>
          <w:iCs/>
          <w:sz w:val="28"/>
          <w:szCs w:val="28"/>
        </w:rPr>
        <w:t>C</w:t>
      </w:r>
      <w:r w:rsidR="00073235" w:rsidRPr="00073235">
        <w:rPr>
          <w:i/>
          <w:iCs/>
          <w:sz w:val="28"/>
          <w:szCs w:val="28"/>
        </w:rPr>
        <w:t>oncrete</w:t>
      </w:r>
      <w:r>
        <w:rPr>
          <w:i/>
          <w:iCs/>
          <w:sz w:val="28"/>
          <w:szCs w:val="28"/>
        </w:rPr>
        <w:t xml:space="preserve">  </w:t>
      </w:r>
      <w:bookmarkStart w:id="0" w:name="_GoBack"/>
      <w:bookmarkEnd w:id="0"/>
      <w:r w:rsidR="00073235" w:rsidRPr="00073235">
        <w:rPr>
          <w:i/>
          <w:iCs/>
          <w:sz w:val="28"/>
          <w:szCs w:val="28"/>
        </w:rPr>
        <w:t>:</w:t>
      </w:r>
    </w:p>
    <w:p w:rsidR="00073235" w:rsidRDefault="00073235" w:rsidP="00073235">
      <w:pPr>
        <w:rPr>
          <w:b/>
          <w:bCs/>
          <w:sz w:val="28"/>
          <w:szCs w:val="28"/>
        </w:rPr>
      </w:pPr>
    </w:p>
    <w:p w:rsidR="00073235" w:rsidRDefault="00073235" w:rsidP="00073235">
      <w:pPr>
        <w:rPr>
          <w:b/>
          <w:bCs/>
          <w:sz w:val="28"/>
          <w:szCs w:val="28"/>
        </w:rPr>
      </w:pPr>
    </w:p>
    <w:p w:rsidR="00073235" w:rsidRDefault="00073235" w:rsidP="00073235">
      <w:pPr>
        <w:rPr>
          <w:b/>
          <w:bCs/>
          <w:sz w:val="28"/>
          <w:szCs w:val="28"/>
        </w:rPr>
      </w:pP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lastRenderedPageBreak/>
        <w:t xml:space="preserve">1. – Increased resistance to freezing and thawing. 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2. – Improvement in workability.</w:t>
      </w:r>
    </w:p>
    <w:p w:rsidR="00073235" w:rsidRPr="00073235" w:rsidRDefault="00073235" w:rsidP="00073235">
      <w:pPr>
        <w:rPr>
          <w:sz w:val="28"/>
          <w:szCs w:val="28"/>
        </w:rPr>
      </w:pPr>
      <w:r w:rsidRPr="00073235">
        <w:rPr>
          <w:sz w:val="28"/>
          <w:szCs w:val="28"/>
        </w:rPr>
        <w:t>3. – Reduction in strength.</w:t>
      </w:r>
    </w:p>
    <w:sectPr w:rsidR="00073235" w:rsidRPr="0007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5"/>
    <w:rsid w:val="00073235"/>
    <w:rsid w:val="000F4554"/>
    <w:rsid w:val="00D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2024-04-19T17:34:00Z</dcterms:created>
  <dcterms:modified xsi:type="dcterms:W3CDTF">2024-04-19T17:45:00Z</dcterms:modified>
</cp:coreProperties>
</file>