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75E" w:rsidRPr="007A4A67" w:rsidRDefault="00CC175E" w:rsidP="00CC175E">
      <w:pPr>
        <w:jc w:val="center"/>
        <w:rPr>
          <w:rFonts w:asciiTheme="minorBidi" w:hAnsiTheme="minorBidi"/>
          <w:b/>
          <w:bCs/>
          <w:sz w:val="28"/>
          <w:szCs w:val="28"/>
          <w:rtl/>
          <w:lang w:bidi="ar-IQ"/>
        </w:rPr>
      </w:pPr>
      <w:r w:rsidRPr="007A4A67">
        <w:rPr>
          <w:rFonts w:asciiTheme="minorBidi" w:hAnsiTheme="minorBidi"/>
          <w:b/>
          <w:bCs/>
          <w:sz w:val="32"/>
          <w:szCs w:val="32"/>
          <w:rtl/>
          <w:lang w:bidi="ar-IQ"/>
        </w:rPr>
        <w:t>المحاضرة العاشرة</w:t>
      </w:r>
    </w:p>
    <w:p w:rsidR="00CC175E" w:rsidRPr="007A4A67" w:rsidRDefault="00CC175E" w:rsidP="00CC175E">
      <w:pPr>
        <w:rPr>
          <w:rFonts w:asciiTheme="minorBidi" w:hAnsiTheme="minorBidi"/>
          <w:b/>
          <w:bCs/>
          <w:sz w:val="28"/>
          <w:szCs w:val="28"/>
          <w:rtl/>
          <w:lang w:bidi="ar-IQ"/>
        </w:rPr>
      </w:pPr>
      <w:r w:rsidRPr="007A4A67">
        <w:rPr>
          <w:rFonts w:asciiTheme="minorBidi" w:hAnsiTheme="minorBidi"/>
          <w:b/>
          <w:bCs/>
          <w:sz w:val="28"/>
          <w:szCs w:val="28"/>
          <w:rtl/>
          <w:lang w:bidi="ar-IQ"/>
        </w:rPr>
        <w:t xml:space="preserve">ثالثاً : مشكلة اثبات الجنسية  </w:t>
      </w:r>
    </w:p>
    <w:p w:rsidR="00CC175E" w:rsidRPr="007A4A67" w:rsidRDefault="00CC175E" w:rsidP="00CC175E">
      <w:pPr>
        <w:jc w:val="both"/>
        <w:rPr>
          <w:rFonts w:asciiTheme="minorBidi" w:hAnsiTheme="minorBidi"/>
          <w:sz w:val="28"/>
          <w:szCs w:val="28"/>
          <w:rtl/>
          <w:lang w:bidi="ar-IQ"/>
        </w:rPr>
      </w:pPr>
      <w:r w:rsidRPr="007A4A67">
        <w:rPr>
          <w:rFonts w:asciiTheme="minorBidi" w:hAnsiTheme="minorBidi"/>
          <w:sz w:val="28"/>
          <w:szCs w:val="28"/>
          <w:rtl/>
          <w:lang w:bidi="ar-IQ"/>
        </w:rPr>
        <w:t xml:space="preserve">   طالما إن الجنسية تحدد المركز القانوني للفرد في الدولة وكذلك المجتمع الدولي باعتبارها رابطة قانونية وسياسية وروحية بينه  و بين الدولة التي ينتمي اليها ، فلا بد  له من إثبات جنسيته التي يحملها ، ولذلك فان إثبات الجنسية يعني التزام الفرد بإقامة الدليل على ثبوت تمتعه بالجنسية او نفيها عنه طبقا لأحكام قانون الجنسية بإحدى وسائل الاثبات المحددة قانونا ، دون المسائل الاجرائية التي يسري عليها قانون المحكمة المرفوع أمامها النزاع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وإقامة الدليل في إثبات الجنسية أو نفيها تميزت في تنظيم أحكامه بعض التشريعات منها قانون الجنسية الكويتي رقم (15) لسنة 1959 ، وقانون الجنسية المغربي لسنة 1958 ، وكذلك التونسي لسنة 1945  لذلك يمكن إثبات الجنسية او نفيها أمام الادارة بوصف الجنسية من أعمال السيادة التي ليس للقضاء حق الفصل فيها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وكان هذا الاتجاه قبل عام 2006 للمشرع العراقي من خلال قرار مجلس قيادة الثورة المنحل رقم ( 413 ) لسنة 1975 وأُلغي هذا القرار بموجب المادة (11/ ز) من قانون إدارة الدولة للمرحلة الانتقالية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3"/>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الذي تم بموجبه منع المحاكم العراقية من النظر في الدعاوى الناشئة في تطبيق أحكام قانون الجنسية العراقية ، الا ان المشرع العراقي عدل عن ذلك بعد عام 2003 وتحديداً في قانون الجنسية العراقي النافذ رقم 26 لسنة 2006 حيث جاء باتجاه جديد أعطى من خلاله للمحاكم العراقية صلاحية الفصل في المنازعات الناشئة عن الجنسية وأجاز الطعن بقرارات محكمة القضاء الاداري لدى المحكمة الاتحادية العليا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4"/>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وقد كرس هذا الاتجاه الدستور العراقي لعام 2005 بحسب المادة ( 18 / 6 ) التي نصت على " تنظم أحكام الجنسية بقانون وينظر في الدعاوى الناشئة عنها من قبل المحاكم المختصة "  ، وحظر تضمين أي قانون تحصين أي قرار من الطعن فيه أمام القضاء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5"/>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بحيث الغي التشريع السابق الذي يمنع المحاكم من النظر فيها ويجوز الاعتراض فقط على قرارات وزير الداخلية لدى رئيس الجمهورية وتكون قراراته فيها قطعية ، الا انه لم ينظم أحكام إثبات الجنسية في القانون السابق و النافذ ، مما يتطلب الرجوع للقواعد العامة التي تنظم أحكام الاثبات بشكل عام، وتحديد الاحكام التي نص عليها قانون الاثبات العراقي رقم (107) لسنة 1979 ، لمعرفة محل الاثبات ومن يقع عليه عبء الاثبات في موضوع الجنسية على الرغم من انها قواعد قاصرة عن استيعاب أحكام إثبات الجنسية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6"/>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في حين ان أغلب التشريعات العربية نظمت أحكام إثبات الجنسية كما أشرنا سلفا ، بحيث نجد في قانون الجنسية المصري رقم (26) لسنة 1975 ان عبء اثبات الجنسية او نفيها يقع على عاتق الشخص المتنازع في جنسيته في حالتي إثباتها  أو نفيها وإثبات الصفة الاجنبية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7"/>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وتجدر الاشارة بأن محل الاثبات في الجنسية  </w:t>
      </w:r>
      <w:r w:rsidRPr="007A4A67">
        <w:rPr>
          <w:rFonts w:asciiTheme="minorBidi" w:hAnsiTheme="minorBidi"/>
          <w:sz w:val="28"/>
          <w:szCs w:val="28"/>
          <w:rtl/>
          <w:lang w:bidi="ar-IQ"/>
        </w:rPr>
        <w:lastRenderedPageBreak/>
        <w:t>هو الامر الذي يجب على المدعي إثباته كي يحصل على حقه في ثبوت جنسية وطنية له او نفيها عنه للتخلص عن الالتزامات التي تفرض عليه بموجب الجنسية ، ومحل الاثبات في الجنسية كما هو في الحق الشخصي او العيني يتم تحديده من خلال عنصرين هما (عنصر الواقع) كونه يمثل مصدر الحق المدعي به و(عنصر القانون) وهو القاعدة القانونية التي تقر هذا الحق ، ومحل الاثبات في الجنسية يرد على مصدر نشوء الحق فيها او زواله اي يرد على الواقعة التي يرتب عليها القانو</w:t>
      </w:r>
      <w:r>
        <w:rPr>
          <w:rFonts w:asciiTheme="minorBidi" w:hAnsiTheme="minorBidi"/>
          <w:sz w:val="28"/>
          <w:szCs w:val="28"/>
          <w:rtl/>
          <w:lang w:bidi="ar-IQ"/>
        </w:rPr>
        <w:t>ن أثراً بوصفها مصدرا لنشوء الحق</w:t>
      </w:r>
      <w:r w:rsidRPr="007A4A67">
        <w:rPr>
          <w:rFonts w:asciiTheme="minorBidi" w:hAnsiTheme="minorBidi"/>
          <w:sz w:val="28"/>
          <w:szCs w:val="28"/>
          <w:rtl/>
          <w:lang w:bidi="ar-IQ"/>
        </w:rPr>
        <w:t>، والكشف عن هذه الواقعة القانونية يكون بالرجوع للقانون ا</w:t>
      </w:r>
      <w:r>
        <w:rPr>
          <w:rFonts w:asciiTheme="minorBidi" w:hAnsiTheme="minorBidi"/>
          <w:sz w:val="28"/>
          <w:szCs w:val="28"/>
          <w:rtl/>
          <w:lang w:bidi="ar-IQ"/>
        </w:rPr>
        <w:t>لواجب التطبيق على اثبات الجنسية</w:t>
      </w:r>
      <w:r w:rsidRPr="007A4A67">
        <w:rPr>
          <w:rFonts w:asciiTheme="minorBidi" w:hAnsiTheme="minorBidi"/>
          <w:sz w:val="28"/>
          <w:szCs w:val="28"/>
          <w:rtl/>
          <w:lang w:bidi="ar-IQ"/>
        </w:rPr>
        <w:t>، والواقعة التي يقدمها المدعي للإثبات تتعدد بتعدد أسباب ال</w:t>
      </w:r>
      <w:r>
        <w:rPr>
          <w:rFonts w:asciiTheme="minorBidi" w:hAnsiTheme="minorBidi"/>
          <w:sz w:val="28"/>
          <w:szCs w:val="28"/>
          <w:rtl/>
          <w:lang w:bidi="ar-IQ"/>
        </w:rPr>
        <w:t>تمتع بالجنسية وفقدها واستردادها</w:t>
      </w:r>
      <w:r w:rsidRPr="007A4A67">
        <w:rPr>
          <w:rFonts w:asciiTheme="minorBidi" w:hAnsiTheme="minorBidi"/>
          <w:sz w:val="28"/>
          <w:szCs w:val="28"/>
          <w:rtl/>
          <w:lang w:bidi="ar-IQ"/>
        </w:rPr>
        <w:t>، فاذا كانت</w:t>
      </w:r>
      <w:r>
        <w:rPr>
          <w:rFonts w:asciiTheme="minorBidi" w:hAnsiTheme="minorBidi"/>
          <w:sz w:val="28"/>
          <w:szCs w:val="28"/>
          <w:rtl/>
          <w:lang w:bidi="ar-IQ"/>
        </w:rPr>
        <w:t xml:space="preserve"> تلك الجنسية مب</w:t>
      </w:r>
      <w:r w:rsidRPr="007A4A67">
        <w:rPr>
          <w:rFonts w:asciiTheme="minorBidi" w:hAnsiTheme="minorBidi"/>
          <w:sz w:val="28"/>
          <w:szCs w:val="28"/>
          <w:rtl/>
          <w:lang w:bidi="ar-IQ"/>
        </w:rPr>
        <w:t>ن</w:t>
      </w:r>
      <w:r>
        <w:rPr>
          <w:rFonts w:asciiTheme="minorBidi" w:hAnsiTheme="minorBidi" w:hint="cs"/>
          <w:sz w:val="28"/>
          <w:szCs w:val="28"/>
          <w:rtl/>
          <w:lang w:bidi="ar-IQ"/>
        </w:rPr>
        <w:t>ي</w:t>
      </w:r>
      <w:r w:rsidRPr="007A4A67">
        <w:rPr>
          <w:rFonts w:asciiTheme="minorBidi" w:hAnsiTheme="minorBidi"/>
          <w:sz w:val="28"/>
          <w:szCs w:val="28"/>
          <w:rtl/>
          <w:lang w:bidi="ar-IQ"/>
        </w:rPr>
        <w:t>ة على حق الدم من ناحية الاب أم من ناحية  الام  فإن محل الاثبات ينصب على واقعة (الميلا</w:t>
      </w:r>
      <w:r>
        <w:rPr>
          <w:rFonts w:asciiTheme="minorBidi" w:hAnsiTheme="minorBidi"/>
          <w:sz w:val="28"/>
          <w:szCs w:val="28"/>
          <w:rtl/>
          <w:lang w:bidi="ar-IQ"/>
        </w:rPr>
        <w:t>د) من أب وطني أم  من أًم  وطنية</w:t>
      </w:r>
      <w:r w:rsidRPr="007A4A67">
        <w:rPr>
          <w:rFonts w:asciiTheme="minorBidi" w:hAnsiTheme="minorBidi"/>
          <w:sz w:val="28"/>
          <w:szCs w:val="28"/>
          <w:rtl/>
          <w:lang w:bidi="ar-IQ"/>
        </w:rPr>
        <w:t>، أما اذا كانت الجنسية الاصلية مبنية على حق الاقليم كما هو الحال  في الجنسية التي تثبت لمجهول الابوين او اللقيط فإن محل الاثبات هو واقعة الميلاد على اقليم الدولة ، ويكو</w:t>
      </w:r>
      <w:r>
        <w:rPr>
          <w:rFonts w:asciiTheme="minorBidi" w:hAnsiTheme="minorBidi"/>
          <w:sz w:val="28"/>
          <w:szCs w:val="28"/>
          <w:rtl/>
          <w:lang w:bidi="ar-IQ"/>
        </w:rPr>
        <w:t xml:space="preserve">ن محل الاثبات بشأن فقد الجنسية </w:t>
      </w:r>
      <w:r>
        <w:rPr>
          <w:rFonts w:asciiTheme="minorBidi" w:hAnsiTheme="minorBidi" w:hint="cs"/>
          <w:sz w:val="28"/>
          <w:szCs w:val="28"/>
          <w:rtl/>
          <w:lang w:bidi="ar-IQ"/>
        </w:rPr>
        <w:t>أ</w:t>
      </w:r>
      <w:r>
        <w:rPr>
          <w:rFonts w:asciiTheme="minorBidi" w:hAnsiTheme="minorBidi"/>
          <w:sz w:val="28"/>
          <w:szCs w:val="28"/>
          <w:rtl/>
          <w:lang w:bidi="ar-IQ"/>
        </w:rPr>
        <w:t xml:space="preserve">و اسقاطها </w:t>
      </w:r>
      <w:r>
        <w:rPr>
          <w:rFonts w:asciiTheme="minorBidi" w:hAnsiTheme="minorBidi" w:hint="cs"/>
          <w:sz w:val="28"/>
          <w:szCs w:val="28"/>
          <w:rtl/>
          <w:lang w:bidi="ar-IQ"/>
        </w:rPr>
        <w:t>أ</w:t>
      </w:r>
      <w:r w:rsidRPr="007A4A67">
        <w:rPr>
          <w:rFonts w:asciiTheme="minorBidi" w:hAnsiTheme="minorBidi"/>
          <w:sz w:val="28"/>
          <w:szCs w:val="28"/>
          <w:rtl/>
          <w:lang w:bidi="ar-IQ"/>
        </w:rPr>
        <w:t>و استردادها هو الواقعة القانونية المتمثلة (بالقرار) الذ</w:t>
      </w:r>
      <w:r>
        <w:rPr>
          <w:rFonts w:asciiTheme="minorBidi" w:hAnsiTheme="minorBidi"/>
          <w:sz w:val="28"/>
          <w:szCs w:val="28"/>
          <w:rtl/>
          <w:lang w:bidi="ar-IQ"/>
        </w:rPr>
        <w:t>ي سحبت بموجبه الجنسية عن الشخص</w:t>
      </w:r>
      <w:r w:rsidRPr="007A4A67">
        <w:rPr>
          <w:rFonts w:asciiTheme="minorBidi" w:hAnsiTheme="minorBidi"/>
          <w:sz w:val="28"/>
          <w:szCs w:val="28"/>
          <w:rtl/>
          <w:lang w:bidi="ar-IQ"/>
        </w:rPr>
        <w:t xml:space="preserve">، وهكذا بالنسبة لمحل </w:t>
      </w:r>
      <w:r>
        <w:rPr>
          <w:rFonts w:asciiTheme="minorBidi" w:hAnsiTheme="minorBidi"/>
          <w:sz w:val="28"/>
          <w:szCs w:val="28"/>
          <w:rtl/>
          <w:lang w:bidi="ar-IQ"/>
        </w:rPr>
        <w:t>الاثبات في حالة استرداد الجنسية</w:t>
      </w:r>
      <w:r w:rsidRPr="007A4A67">
        <w:rPr>
          <w:rFonts w:asciiTheme="minorBidi" w:hAnsiTheme="minorBidi"/>
          <w:sz w:val="28"/>
          <w:szCs w:val="28"/>
          <w:rtl/>
          <w:lang w:bidi="ar-IQ"/>
        </w:rPr>
        <w:t>، لذلك فإن محل الاثبات ينصب على الصفة الوط</w:t>
      </w:r>
      <w:r>
        <w:rPr>
          <w:rFonts w:asciiTheme="minorBidi" w:hAnsiTheme="minorBidi"/>
          <w:sz w:val="28"/>
          <w:szCs w:val="28"/>
          <w:rtl/>
          <w:lang w:bidi="ar-IQ"/>
        </w:rPr>
        <w:t>نية كما ينصب على الصفة الاجنبية</w:t>
      </w:r>
      <w:r w:rsidRPr="007A4A67">
        <w:rPr>
          <w:rFonts w:asciiTheme="minorBidi" w:hAnsiTheme="minorBidi"/>
          <w:sz w:val="28"/>
          <w:szCs w:val="28"/>
          <w:rtl/>
          <w:lang w:bidi="ar-IQ"/>
        </w:rPr>
        <w:t xml:space="preserve">، اي يكون محل الاثبات في الحالتين هو إقامة الدليل في الواقعة القانونية التي تكسب الفرد الجنسية او تجرده منها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8"/>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CC175E" w:rsidRPr="007A4A67" w:rsidRDefault="00CC175E" w:rsidP="00CC175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طرق إثبات الجنسية فهناك طريقان هما ما يلي</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9"/>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 </w:t>
      </w:r>
    </w:p>
    <w:p w:rsidR="00CC175E" w:rsidRPr="007A4A67" w:rsidRDefault="00CC175E" w:rsidP="00CC175E">
      <w:pPr>
        <w:jc w:val="both"/>
        <w:rPr>
          <w:rFonts w:asciiTheme="minorBidi" w:hAnsiTheme="minorBidi"/>
          <w:sz w:val="28"/>
          <w:szCs w:val="28"/>
          <w:rtl/>
          <w:lang w:bidi="ar-IQ"/>
        </w:rPr>
      </w:pPr>
      <w:r>
        <w:rPr>
          <w:rFonts w:asciiTheme="minorBidi" w:hAnsiTheme="minorBidi"/>
          <w:b/>
          <w:bCs/>
          <w:sz w:val="28"/>
          <w:szCs w:val="28"/>
          <w:rtl/>
          <w:lang w:bidi="ar-IQ"/>
        </w:rPr>
        <w:t>1ـ الطريق المباشر</w:t>
      </w:r>
      <w:r w:rsidRPr="00A42A96">
        <w:rPr>
          <w:rFonts w:asciiTheme="minorBidi" w:hAnsiTheme="minorBidi"/>
          <w:b/>
          <w:bCs/>
          <w:sz w:val="28"/>
          <w:szCs w:val="28"/>
          <w:rtl/>
          <w:lang w:bidi="ar-IQ"/>
        </w:rPr>
        <w:t>:</w:t>
      </w:r>
      <w:r w:rsidRPr="007A4A67">
        <w:rPr>
          <w:rFonts w:asciiTheme="minorBidi" w:hAnsiTheme="minorBidi"/>
          <w:sz w:val="28"/>
          <w:szCs w:val="28"/>
          <w:rtl/>
          <w:lang w:bidi="ar-IQ"/>
        </w:rPr>
        <w:t xml:space="preserve"> هذا الطريق يصلح لإثبات الجنسية المكتسبة ، حيث يكون الدليل هو توافر شروط منح الجنسية من خلال اثبات إقامة الشخص للمدة المطلوبة لمنح الجنسية وحصوله على وثيقة الاقامة او إثبات زواج الاجنبية من وطني للحصول على جنسية زوجها من خلال تقديم وثيقة الزواج . </w:t>
      </w:r>
    </w:p>
    <w:p w:rsidR="00CC175E" w:rsidRPr="007A4A67" w:rsidRDefault="00CC175E" w:rsidP="00CC175E">
      <w:pPr>
        <w:jc w:val="both"/>
        <w:rPr>
          <w:rFonts w:asciiTheme="minorBidi" w:hAnsiTheme="minorBidi"/>
          <w:sz w:val="28"/>
          <w:szCs w:val="28"/>
          <w:rtl/>
          <w:lang w:bidi="ar-IQ"/>
        </w:rPr>
      </w:pPr>
      <w:r>
        <w:rPr>
          <w:rFonts w:asciiTheme="minorBidi" w:hAnsiTheme="minorBidi"/>
          <w:b/>
          <w:bCs/>
          <w:sz w:val="28"/>
          <w:szCs w:val="28"/>
          <w:rtl/>
          <w:lang w:bidi="ar-IQ"/>
        </w:rPr>
        <w:t>2ـ الطريق غير المباشر</w:t>
      </w:r>
      <w:r w:rsidRPr="00A42A96">
        <w:rPr>
          <w:rFonts w:asciiTheme="minorBidi" w:hAnsiTheme="minorBidi"/>
          <w:b/>
          <w:bCs/>
          <w:sz w:val="28"/>
          <w:szCs w:val="28"/>
          <w:rtl/>
          <w:lang w:bidi="ar-IQ"/>
        </w:rPr>
        <w:t>:</w:t>
      </w:r>
      <w:r w:rsidRPr="007A4A67">
        <w:rPr>
          <w:rFonts w:asciiTheme="minorBidi" w:hAnsiTheme="minorBidi"/>
          <w:sz w:val="28"/>
          <w:szCs w:val="28"/>
          <w:rtl/>
          <w:lang w:bidi="ar-IQ"/>
        </w:rPr>
        <w:t xml:space="preserve"> هذا الطريق يصلح لإثبات الجنسية الاصلية من خلال اثبات الاساس الذي فرضت عليه ، فحينما تفرض على أساس حق الدم فعلى الشخص ان يثبت جنسيته من خلال إثبات جنسية الاصول التي انحدر منها وهذا يثبت بشكل غير مباشر جنسية الشخص ، وهذا الطريق يثير كثير من الصعوبات في اثبات الجنسية ، لذلك يتوجب على المدعي بالجنسية الوطنية ان يثبت بأن والده وطني  ووالد والده كذلك نزولا مع تسلسل الاجيال السالفة ، وهذا الامر ليس سهلا ويصبح من الصعب على المدعي إثباته كلما تقدم الزمان مما </w:t>
      </w:r>
      <w:proofErr w:type="spellStart"/>
      <w:r w:rsidRPr="007A4A67">
        <w:rPr>
          <w:rFonts w:asciiTheme="minorBidi" w:hAnsiTheme="minorBidi"/>
          <w:sz w:val="28"/>
          <w:szCs w:val="28"/>
          <w:rtl/>
          <w:lang w:bidi="ar-IQ"/>
        </w:rPr>
        <w:t>دعى</w:t>
      </w:r>
      <w:proofErr w:type="spellEnd"/>
      <w:r w:rsidRPr="007A4A67">
        <w:rPr>
          <w:rFonts w:asciiTheme="minorBidi" w:hAnsiTheme="minorBidi"/>
          <w:sz w:val="28"/>
          <w:szCs w:val="28"/>
          <w:rtl/>
          <w:lang w:bidi="ar-IQ"/>
        </w:rPr>
        <w:t xml:space="preserve"> بعض القوانين الوضعية الى النص صراحة على قرينة (الجنسية الظاهرة) أو(الحالة الظاهرة) أي ظهور الشخص في تلك الحالة بمظهر وطني بحيث تعتبر الحالة الظاهرة قرينة قانونية للشخص المدعي ثبوت الجنسية له ، وهذه الحالة أشار لها المشرع الفرنسي بحسب المادة (143) من قانون الجنسية الفرنسي ، واخذت بها أغلب التشريعات العربية  ومنها المشرع المصري ، حيث اعتمد القضاء المصري الجنسية الظاهرة (حيازة الحالة) وسيلة من وسائل إثبات الجنسية المصرية وجعل منها قرينة قانونية يؤخذ بها لإثبات الجنسية المبنية على اساس حق الدم وحق الاقليم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0"/>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xml:space="preserve"> وقد أجمع شراح القانون </w:t>
      </w:r>
      <w:r w:rsidRPr="007A4A67">
        <w:rPr>
          <w:rFonts w:asciiTheme="minorBidi" w:hAnsiTheme="minorBidi"/>
          <w:sz w:val="28"/>
          <w:szCs w:val="28"/>
          <w:rtl/>
          <w:lang w:bidi="ar-IQ"/>
        </w:rPr>
        <w:lastRenderedPageBreak/>
        <w:t xml:space="preserve">الدولي الخاص على ذلك وقالوا ان عناصر الحالة ثلاثة تحدث معا فعلها ، ولا يحدث الواحد منها اثراً وهذه العناصر هي (الاسم والشهرة والمعاملة)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1"/>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w:t>
      </w:r>
    </w:p>
    <w:p w:rsidR="00CC175E" w:rsidRPr="007A4A67" w:rsidRDefault="00CC175E" w:rsidP="00CC175E">
      <w:pPr>
        <w:jc w:val="both"/>
        <w:rPr>
          <w:rFonts w:asciiTheme="minorBidi" w:hAnsiTheme="minorBidi"/>
          <w:sz w:val="28"/>
          <w:szCs w:val="28"/>
          <w:rtl/>
          <w:lang w:bidi="ar-IQ"/>
        </w:rPr>
      </w:pPr>
      <w:r w:rsidRPr="007A4A67">
        <w:rPr>
          <w:rFonts w:asciiTheme="minorBidi" w:hAnsiTheme="minorBidi"/>
          <w:sz w:val="28"/>
          <w:szCs w:val="28"/>
          <w:rtl/>
          <w:lang w:bidi="ar-IQ"/>
        </w:rPr>
        <w:t xml:space="preserve">    وفي ضوء ما تقدم تبين لنا بأنه يمكن إثبات الجنسية العراقية للتمتع بالحقوق و الامتيازات التي توفرها هذه الجنسية ومنها حق التوظيف في أحد دوائر الدولة أو حق التملك او الانتخاب او الترشيح وغيرها من الحقوق الأخرى ، كذلك يمكن إثبات نفيها للاستفادة من الحماية الدبلوماسية التي توفرها له الدولة التي يدعي إنه منسوب اليها والتخلص من بعض الالتزامات كما اسلفنا .</w:t>
      </w:r>
    </w:p>
    <w:p w:rsidR="00CC175E" w:rsidRPr="007A4A67" w:rsidRDefault="00CC175E" w:rsidP="00CC175E">
      <w:pPr>
        <w:jc w:val="both"/>
        <w:rPr>
          <w:rFonts w:asciiTheme="minorBidi" w:hAnsiTheme="minorBidi"/>
          <w:sz w:val="28"/>
          <w:szCs w:val="28"/>
          <w:rtl/>
          <w:lang w:bidi="ar-IQ"/>
        </w:rPr>
      </w:pPr>
      <w:r w:rsidRPr="007A4A67">
        <w:rPr>
          <w:rFonts w:asciiTheme="minorBidi" w:hAnsiTheme="minorBidi"/>
          <w:sz w:val="28"/>
          <w:szCs w:val="28"/>
          <w:rtl/>
          <w:lang w:bidi="ar-IQ"/>
        </w:rPr>
        <w:t xml:space="preserve">   أما أدلة الاثبات المعتمدة في إثبات الجنسية ونفيها فهي الادلة الكتابية والقرائن وبعض التشريعات تأخذ بالشهادة كما اوردناه كونها ادلة موضوعية محايدة لموضوع اثبات الجنسية و نفيها كونها رابطة قانونية والدولة هي التي تنظم احكام هذه الرابطة لتحديد المركز القانوني </w:t>
      </w:r>
      <w:r>
        <w:rPr>
          <w:rFonts w:asciiTheme="minorBidi" w:hAnsiTheme="minorBidi"/>
          <w:sz w:val="28"/>
          <w:szCs w:val="28"/>
          <w:rtl/>
          <w:lang w:bidi="ar-IQ"/>
        </w:rPr>
        <w:t>للفرد</w:t>
      </w:r>
      <w:r w:rsidRPr="007A4A67">
        <w:rPr>
          <w:rFonts w:asciiTheme="minorBidi" w:hAnsiTheme="minorBidi"/>
          <w:sz w:val="28"/>
          <w:szCs w:val="28"/>
          <w:rtl/>
          <w:lang w:bidi="ar-IQ"/>
        </w:rPr>
        <w:t>، أما الادلة الاخرى كالإقرار واليمين والاستجواب والمعاينة والخبرة فهي أدلة شخصية منحازة لا ي</w:t>
      </w:r>
      <w:r>
        <w:rPr>
          <w:rFonts w:asciiTheme="minorBidi" w:hAnsiTheme="minorBidi"/>
          <w:sz w:val="28"/>
          <w:szCs w:val="28"/>
          <w:rtl/>
          <w:lang w:bidi="ar-IQ"/>
        </w:rPr>
        <w:t xml:space="preserve">جوز </w:t>
      </w:r>
      <w:r>
        <w:rPr>
          <w:rFonts w:asciiTheme="minorBidi" w:hAnsiTheme="minorBidi" w:hint="cs"/>
          <w:sz w:val="28"/>
          <w:szCs w:val="28"/>
          <w:rtl/>
          <w:lang w:bidi="ar-IQ"/>
        </w:rPr>
        <w:t>أ</w:t>
      </w:r>
      <w:r>
        <w:rPr>
          <w:rFonts w:asciiTheme="minorBidi" w:hAnsiTheme="minorBidi"/>
          <w:sz w:val="28"/>
          <w:szCs w:val="28"/>
          <w:rtl/>
          <w:lang w:bidi="ar-IQ"/>
        </w:rPr>
        <w:t>ن يصنع الانسان دليلا لنفسه</w:t>
      </w:r>
      <w:r w:rsidRPr="007A4A67">
        <w:rPr>
          <w:rFonts w:asciiTheme="minorBidi" w:hAnsiTheme="minorBidi"/>
          <w:sz w:val="28"/>
          <w:szCs w:val="28"/>
          <w:rtl/>
          <w:lang w:bidi="ar-IQ"/>
        </w:rPr>
        <w:t xml:space="preserve">، لذلك تعتبر أدلة </w:t>
      </w:r>
      <w:r>
        <w:rPr>
          <w:rFonts w:asciiTheme="minorBidi" w:hAnsiTheme="minorBidi"/>
          <w:sz w:val="28"/>
          <w:szCs w:val="28"/>
          <w:rtl/>
          <w:lang w:bidi="ar-IQ"/>
        </w:rPr>
        <w:t>مستبعدة في إثبات الجنسية ونفيها</w:t>
      </w:r>
      <w:r w:rsidRPr="007A4A67">
        <w:rPr>
          <w:rFonts w:asciiTheme="minorBidi" w:hAnsiTheme="minorBidi"/>
          <w:sz w:val="28"/>
          <w:szCs w:val="28"/>
          <w:rtl/>
          <w:lang w:bidi="ar-IQ"/>
        </w:rPr>
        <w:t>. والمقصود بالأدلة الكتابية  في إثبات الجنسية هي السندات الرسمية المتمثلة ب(شهادة الجنسية ، القرار الاداري الصادر بشأن الج</w:t>
      </w:r>
      <w:r>
        <w:rPr>
          <w:rFonts w:asciiTheme="minorBidi" w:hAnsiTheme="minorBidi"/>
          <w:sz w:val="28"/>
          <w:szCs w:val="28"/>
          <w:rtl/>
          <w:lang w:bidi="ar-IQ"/>
        </w:rPr>
        <w:t>نسية</w:t>
      </w:r>
      <w:r w:rsidRPr="007A4A67">
        <w:rPr>
          <w:rFonts w:asciiTheme="minorBidi" w:hAnsiTheme="minorBidi"/>
          <w:sz w:val="28"/>
          <w:szCs w:val="28"/>
          <w:rtl/>
          <w:lang w:bidi="ar-IQ"/>
        </w:rPr>
        <w:t>، والاحكام القضائية</w:t>
      </w:r>
      <w:r>
        <w:rPr>
          <w:rFonts w:asciiTheme="minorBidi" w:hAnsiTheme="minorBidi"/>
          <w:sz w:val="28"/>
          <w:szCs w:val="28"/>
          <w:rtl/>
          <w:lang w:bidi="ar-IQ"/>
        </w:rPr>
        <w:t>، وشهادة الميلاد، وجواز السفر</w:t>
      </w:r>
      <w:r w:rsidRPr="007A4A67">
        <w:rPr>
          <w:rFonts w:asciiTheme="minorBidi" w:hAnsiTheme="minorBidi"/>
          <w:sz w:val="28"/>
          <w:szCs w:val="28"/>
          <w:rtl/>
          <w:lang w:bidi="ar-IQ"/>
        </w:rPr>
        <w:t>، ودفتر الخدمة الع</w:t>
      </w:r>
      <w:r>
        <w:rPr>
          <w:rFonts w:asciiTheme="minorBidi" w:hAnsiTheme="minorBidi"/>
          <w:sz w:val="28"/>
          <w:szCs w:val="28"/>
          <w:rtl/>
          <w:lang w:bidi="ar-IQ"/>
        </w:rPr>
        <w:t>سكرية ، وهوية الاحوال المدنية )</w:t>
      </w:r>
      <w:r w:rsidRPr="007A4A67">
        <w:rPr>
          <w:rFonts w:asciiTheme="minorBidi" w:hAnsiTheme="minorBidi"/>
          <w:sz w:val="28"/>
          <w:szCs w:val="28"/>
          <w:rtl/>
          <w:lang w:bidi="ar-IQ"/>
        </w:rPr>
        <w:t>، أما المقصود بالقرائن فهي استنباط  أمر غير ثابت أي مجهول من أمر ثابت معلوم على اساس انه يغلب في الواقع ان يتحقق ال</w:t>
      </w:r>
      <w:r>
        <w:rPr>
          <w:rFonts w:asciiTheme="minorBidi" w:hAnsiTheme="minorBidi"/>
          <w:sz w:val="28"/>
          <w:szCs w:val="28"/>
          <w:rtl/>
          <w:lang w:bidi="ar-IQ"/>
        </w:rPr>
        <w:t>امر الاول اذا تحقق الامر الثاني</w:t>
      </w:r>
      <w:r w:rsidRPr="007A4A67">
        <w:rPr>
          <w:rFonts w:asciiTheme="minorBidi" w:hAnsiTheme="minorBidi"/>
          <w:sz w:val="28"/>
          <w:szCs w:val="28"/>
          <w:rtl/>
          <w:lang w:bidi="ar-IQ"/>
        </w:rPr>
        <w:t>، والقرنية حينما</w:t>
      </w:r>
      <w:r>
        <w:rPr>
          <w:rFonts w:asciiTheme="minorBidi" w:hAnsiTheme="minorBidi"/>
          <w:sz w:val="28"/>
          <w:szCs w:val="28"/>
          <w:rtl/>
          <w:lang w:bidi="ar-IQ"/>
        </w:rPr>
        <w:t xml:space="preserve"> يستنبطها المشرع يطلق عليها (قر</w:t>
      </w:r>
      <w:r w:rsidRPr="007A4A67">
        <w:rPr>
          <w:rFonts w:asciiTheme="minorBidi" w:hAnsiTheme="minorBidi"/>
          <w:sz w:val="28"/>
          <w:szCs w:val="28"/>
          <w:rtl/>
          <w:lang w:bidi="ar-IQ"/>
        </w:rPr>
        <w:t>ي</w:t>
      </w:r>
      <w:r>
        <w:rPr>
          <w:rFonts w:asciiTheme="minorBidi" w:hAnsiTheme="minorBidi" w:hint="cs"/>
          <w:sz w:val="28"/>
          <w:szCs w:val="28"/>
          <w:rtl/>
          <w:lang w:bidi="ar-IQ"/>
        </w:rPr>
        <w:t>ن</w:t>
      </w:r>
      <w:r w:rsidRPr="007A4A67">
        <w:rPr>
          <w:rFonts w:asciiTheme="minorBidi" w:hAnsiTheme="minorBidi"/>
          <w:sz w:val="28"/>
          <w:szCs w:val="28"/>
          <w:rtl/>
          <w:lang w:bidi="ar-IQ"/>
        </w:rPr>
        <w:t xml:space="preserve">ة قانونية) ومثال ذلك تنظيم شهادة الجنسية تعتبر قرينة قانونية على ثبوت الجنسية لمن يدعيها </w:t>
      </w:r>
      <w:r w:rsidRPr="007A4A67">
        <w:rPr>
          <w:rFonts w:asciiTheme="minorBidi" w:hAnsiTheme="minorBidi"/>
          <w:sz w:val="28"/>
          <w:szCs w:val="28"/>
          <w:vertAlign w:val="superscript"/>
          <w:rtl/>
          <w:lang w:bidi="ar-IQ"/>
        </w:rPr>
        <w:t>(</w:t>
      </w:r>
      <w:r w:rsidRPr="007A4A67">
        <w:rPr>
          <w:rStyle w:val="a4"/>
          <w:rFonts w:asciiTheme="minorBidi" w:hAnsiTheme="minorBidi"/>
          <w:sz w:val="28"/>
          <w:szCs w:val="28"/>
          <w:rtl/>
          <w:lang w:bidi="ar-IQ"/>
        </w:rPr>
        <w:footnoteReference w:id="12"/>
      </w:r>
      <w:r w:rsidRPr="007A4A67">
        <w:rPr>
          <w:rFonts w:asciiTheme="minorBidi" w:hAnsiTheme="minorBidi"/>
          <w:sz w:val="28"/>
          <w:szCs w:val="28"/>
          <w:vertAlign w:val="superscript"/>
          <w:rtl/>
          <w:lang w:bidi="ar-IQ"/>
        </w:rPr>
        <w:t>)</w:t>
      </w:r>
      <w:r w:rsidRPr="007A4A67">
        <w:rPr>
          <w:rFonts w:asciiTheme="minorBidi" w:hAnsiTheme="minorBidi"/>
          <w:sz w:val="28"/>
          <w:szCs w:val="28"/>
          <w:rtl/>
          <w:lang w:bidi="ar-IQ"/>
        </w:rPr>
        <w:t>، وهي قرينة بسيطة وغير قاطعة لأنه يجوز نقضها بإثبات العكس واذ</w:t>
      </w:r>
      <w:r>
        <w:rPr>
          <w:rFonts w:asciiTheme="minorBidi" w:hAnsiTheme="minorBidi"/>
          <w:sz w:val="28"/>
          <w:szCs w:val="28"/>
          <w:rtl/>
          <w:lang w:bidi="ar-IQ"/>
        </w:rPr>
        <w:t>ا استنبطها القاضي فأنها تعد قر</w:t>
      </w:r>
      <w:r>
        <w:rPr>
          <w:rFonts w:asciiTheme="minorBidi" w:hAnsiTheme="minorBidi" w:hint="cs"/>
          <w:sz w:val="28"/>
          <w:szCs w:val="28"/>
          <w:rtl/>
          <w:lang w:bidi="ar-IQ"/>
        </w:rPr>
        <w:t>ين</w:t>
      </w:r>
      <w:r>
        <w:rPr>
          <w:rFonts w:asciiTheme="minorBidi" w:hAnsiTheme="minorBidi"/>
          <w:sz w:val="28"/>
          <w:szCs w:val="28"/>
          <w:rtl/>
          <w:lang w:bidi="ar-IQ"/>
        </w:rPr>
        <w:t>ة قضائية و</w:t>
      </w:r>
      <w:r>
        <w:rPr>
          <w:rFonts w:asciiTheme="minorBidi" w:hAnsiTheme="minorBidi" w:hint="cs"/>
          <w:sz w:val="28"/>
          <w:szCs w:val="28"/>
          <w:rtl/>
          <w:lang w:bidi="ar-IQ"/>
        </w:rPr>
        <w:t>أ</w:t>
      </w:r>
      <w:r w:rsidRPr="007A4A67">
        <w:rPr>
          <w:rFonts w:asciiTheme="minorBidi" w:hAnsiTheme="minorBidi"/>
          <w:sz w:val="28"/>
          <w:szCs w:val="28"/>
          <w:rtl/>
          <w:lang w:bidi="ar-IQ"/>
        </w:rPr>
        <w:t>شار لذلك قانون الاثبات العراقي في المادة (102 /2) والتي بموج</w:t>
      </w:r>
      <w:r>
        <w:rPr>
          <w:rFonts w:asciiTheme="minorBidi" w:hAnsiTheme="minorBidi"/>
          <w:sz w:val="28"/>
          <w:szCs w:val="28"/>
          <w:rtl/>
          <w:lang w:bidi="ar-IQ"/>
        </w:rPr>
        <w:t>بها أجاز للقاضي استنباط  كل قر</w:t>
      </w:r>
      <w:r>
        <w:rPr>
          <w:rFonts w:asciiTheme="minorBidi" w:hAnsiTheme="minorBidi" w:hint="cs"/>
          <w:sz w:val="28"/>
          <w:szCs w:val="28"/>
          <w:rtl/>
          <w:lang w:bidi="ar-IQ"/>
        </w:rPr>
        <w:t>ين</w:t>
      </w:r>
      <w:r w:rsidRPr="007A4A67">
        <w:rPr>
          <w:rFonts w:asciiTheme="minorBidi" w:hAnsiTheme="minorBidi"/>
          <w:sz w:val="28"/>
          <w:szCs w:val="28"/>
          <w:rtl/>
          <w:lang w:bidi="ar-IQ"/>
        </w:rPr>
        <w:t xml:space="preserve">ة لم يقررها القانون وذلك </w:t>
      </w:r>
      <w:r>
        <w:rPr>
          <w:rFonts w:asciiTheme="minorBidi" w:hAnsiTheme="minorBidi"/>
          <w:sz w:val="28"/>
          <w:szCs w:val="28"/>
          <w:rtl/>
          <w:lang w:bidi="ar-IQ"/>
        </w:rPr>
        <w:t>في نطاق ما يجوز إثباته بالشهادة</w:t>
      </w:r>
      <w:r w:rsidRPr="007A4A67">
        <w:rPr>
          <w:rFonts w:asciiTheme="minorBidi" w:hAnsiTheme="minorBidi"/>
          <w:sz w:val="28"/>
          <w:szCs w:val="28"/>
          <w:rtl/>
          <w:lang w:bidi="ar-IQ"/>
        </w:rPr>
        <w:t>، واخيرا</w:t>
      </w:r>
      <w:r>
        <w:rPr>
          <w:rFonts w:asciiTheme="minorBidi" w:hAnsiTheme="minorBidi" w:hint="cs"/>
          <w:sz w:val="28"/>
          <w:szCs w:val="28"/>
          <w:rtl/>
          <w:lang w:bidi="ar-IQ"/>
        </w:rPr>
        <w:t>ً</w:t>
      </w:r>
      <w:r w:rsidRPr="007A4A67">
        <w:rPr>
          <w:rFonts w:asciiTheme="minorBidi" w:hAnsiTheme="minorBidi"/>
          <w:sz w:val="28"/>
          <w:szCs w:val="28"/>
          <w:rtl/>
          <w:lang w:bidi="ar-IQ"/>
        </w:rPr>
        <w:t xml:space="preserve"> نأمل من المشرع العراقي ان يتبنى تنظيم أحكام إثبات الجنسية بشيء من التفضيل ل</w:t>
      </w:r>
      <w:r>
        <w:rPr>
          <w:rFonts w:asciiTheme="minorBidi" w:hAnsiTheme="minorBidi"/>
          <w:sz w:val="28"/>
          <w:szCs w:val="28"/>
          <w:rtl/>
          <w:lang w:bidi="ar-IQ"/>
        </w:rPr>
        <w:t>بيان من يقع عليه عبء الاثبات  و</w:t>
      </w:r>
      <w:r>
        <w:rPr>
          <w:rFonts w:asciiTheme="minorBidi" w:hAnsiTheme="minorBidi" w:hint="cs"/>
          <w:sz w:val="28"/>
          <w:szCs w:val="28"/>
          <w:rtl/>
          <w:lang w:bidi="ar-IQ"/>
        </w:rPr>
        <w:t>أ</w:t>
      </w:r>
      <w:r w:rsidRPr="007A4A67">
        <w:rPr>
          <w:rFonts w:asciiTheme="minorBidi" w:hAnsiTheme="minorBidi"/>
          <w:sz w:val="28"/>
          <w:szCs w:val="28"/>
          <w:rtl/>
          <w:lang w:bidi="ar-IQ"/>
        </w:rPr>
        <w:t>دلة الاثبات المعتمدة  في مسائل الجنسية.</w:t>
      </w:r>
    </w:p>
    <w:p w:rsidR="00395A51" w:rsidRDefault="00395A51">
      <w:pPr>
        <w:rPr>
          <w:lang w:bidi="ar-IQ"/>
        </w:rPr>
      </w:pPr>
      <w:bookmarkStart w:id="0" w:name="_GoBack"/>
      <w:bookmarkEnd w:id="0"/>
    </w:p>
    <w:sectPr w:rsidR="00395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45F" w:rsidRDefault="009A445F" w:rsidP="00CC175E">
      <w:pPr>
        <w:spacing w:after="0" w:line="240" w:lineRule="auto"/>
      </w:pPr>
      <w:r>
        <w:separator/>
      </w:r>
    </w:p>
  </w:endnote>
  <w:endnote w:type="continuationSeparator" w:id="0">
    <w:p w:rsidR="009A445F" w:rsidRDefault="009A445F" w:rsidP="00CC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45F" w:rsidRDefault="009A445F" w:rsidP="00CC175E">
      <w:pPr>
        <w:spacing w:after="0" w:line="240" w:lineRule="auto"/>
      </w:pPr>
      <w:r>
        <w:separator/>
      </w:r>
    </w:p>
  </w:footnote>
  <w:footnote w:type="continuationSeparator" w:id="0">
    <w:p w:rsidR="009A445F" w:rsidRDefault="009A445F" w:rsidP="00CC175E">
      <w:pPr>
        <w:spacing w:after="0" w:line="240" w:lineRule="auto"/>
      </w:pPr>
      <w:r>
        <w:continuationSeparator/>
      </w:r>
    </w:p>
  </w:footnote>
  <w:footnote w:id="1">
    <w:p w:rsidR="00CC175E" w:rsidRPr="006715FF" w:rsidRDefault="00CC175E" w:rsidP="00CC175E">
      <w:pPr>
        <w:pStyle w:val="a3"/>
        <w:jc w:val="both"/>
        <w:rPr>
          <w:sz w:val="24"/>
          <w:szCs w:val="24"/>
          <w:lang w:bidi="ar-IQ"/>
        </w:rPr>
      </w:pPr>
      <w:r w:rsidRPr="006715FF">
        <w:rPr>
          <w:rFonts w:hint="cs"/>
          <w:sz w:val="24"/>
          <w:szCs w:val="24"/>
          <w:rtl/>
        </w:rPr>
        <w:t>(</w:t>
      </w:r>
      <w:r w:rsidRPr="006715FF">
        <w:rPr>
          <w:rStyle w:val="a4"/>
          <w:sz w:val="24"/>
          <w:szCs w:val="24"/>
        </w:rPr>
        <w:footnoteRef/>
      </w:r>
      <w:r w:rsidRPr="006715FF">
        <w:rPr>
          <w:rFonts w:hint="cs"/>
          <w:sz w:val="24"/>
          <w:szCs w:val="24"/>
          <w:rtl/>
        </w:rPr>
        <w:t>)</w:t>
      </w:r>
      <w:r w:rsidRPr="006715FF">
        <w:rPr>
          <w:rFonts w:cs="Arial" w:hint="cs"/>
          <w:sz w:val="24"/>
          <w:szCs w:val="24"/>
          <w:rtl/>
          <w:lang w:bidi="ar-IQ"/>
        </w:rPr>
        <w:t xml:space="preserve"> د</w:t>
      </w:r>
      <w:r w:rsidRPr="006715FF">
        <w:rPr>
          <w:rFonts w:cs="Arial"/>
          <w:sz w:val="24"/>
          <w:szCs w:val="24"/>
          <w:rtl/>
          <w:lang w:bidi="ar-IQ"/>
        </w:rPr>
        <w:t xml:space="preserve">. </w:t>
      </w:r>
      <w:r w:rsidRPr="006715FF">
        <w:rPr>
          <w:rFonts w:cs="Arial" w:hint="cs"/>
          <w:sz w:val="24"/>
          <w:szCs w:val="24"/>
          <w:rtl/>
          <w:lang w:bidi="ar-IQ"/>
        </w:rPr>
        <w:t>حسام</w:t>
      </w:r>
      <w:r w:rsidRPr="006715FF">
        <w:rPr>
          <w:rFonts w:cs="Arial"/>
          <w:sz w:val="24"/>
          <w:szCs w:val="24"/>
          <w:rtl/>
          <w:lang w:bidi="ar-IQ"/>
        </w:rPr>
        <w:t xml:space="preserve"> </w:t>
      </w:r>
      <w:r w:rsidRPr="006715FF">
        <w:rPr>
          <w:rFonts w:cs="Arial" w:hint="cs"/>
          <w:sz w:val="24"/>
          <w:szCs w:val="24"/>
          <w:rtl/>
          <w:lang w:bidi="ar-IQ"/>
        </w:rPr>
        <w:t>الدين</w:t>
      </w:r>
      <w:r w:rsidRPr="006715FF">
        <w:rPr>
          <w:rFonts w:cs="Arial"/>
          <w:sz w:val="24"/>
          <w:szCs w:val="24"/>
          <w:rtl/>
          <w:lang w:bidi="ar-IQ"/>
        </w:rPr>
        <w:t xml:space="preserve"> </w:t>
      </w:r>
      <w:r w:rsidRPr="006715FF">
        <w:rPr>
          <w:rFonts w:cs="Arial" w:hint="cs"/>
          <w:sz w:val="24"/>
          <w:szCs w:val="24"/>
          <w:rtl/>
          <w:lang w:bidi="ar-IQ"/>
        </w:rPr>
        <w:t>فتحي</w:t>
      </w:r>
      <w:r w:rsidRPr="006715FF">
        <w:rPr>
          <w:rFonts w:cs="Arial"/>
          <w:sz w:val="24"/>
          <w:szCs w:val="24"/>
          <w:rtl/>
          <w:lang w:bidi="ar-IQ"/>
        </w:rPr>
        <w:t xml:space="preserve"> </w:t>
      </w:r>
      <w:r w:rsidRPr="006715FF">
        <w:rPr>
          <w:rFonts w:cs="Arial" w:hint="cs"/>
          <w:sz w:val="24"/>
          <w:szCs w:val="24"/>
          <w:rtl/>
          <w:lang w:bidi="ar-IQ"/>
        </w:rPr>
        <w:t>ناصف</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نظام</w:t>
      </w:r>
      <w:r w:rsidRPr="006715FF">
        <w:rPr>
          <w:rFonts w:cs="Arial"/>
          <w:sz w:val="24"/>
          <w:szCs w:val="24"/>
          <w:rtl/>
          <w:lang w:bidi="ar-IQ"/>
        </w:rPr>
        <w:t xml:space="preserve"> </w:t>
      </w:r>
      <w:r w:rsidRPr="006715FF">
        <w:rPr>
          <w:rFonts w:cs="Arial" w:hint="cs"/>
          <w:sz w:val="24"/>
          <w:szCs w:val="24"/>
          <w:rtl/>
          <w:lang w:bidi="ar-IQ"/>
        </w:rPr>
        <w:t>الجنسية</w:t>
      </w:r>
      <w:r w:rsidRPr="006715FF">
        <w:rPr>
          <w:rFonts w:cs="Arial"/>
          <w:sz w:val="24"/>
          <w:szCs w:val="24"/>
          <w:rtl/>
          <w:lang w:bidi="ar-IQ"/>
        </w:rPr>
        <w:t xml:space="preserve"> </w:t>
      </w:r>
      <w:r w:rsidRPr="006715FF">
        <w:rPr>
          <w:rFonts w:cs="Arial" w:hint="cs"/>
          <w:sz w:val="24"/>
          <w:szCs w:val="24"/>
          <w:rtl/>
          <w:lang w:bidi="ar-IQ"/>
        </w:rPr>
        <w:t>في</w:t>
      </w:r>
      <w:r w:rsidRPr="006715FF">
        <w:rPr>
          <w:rFonts w:cs="Arial"/>
          <w:sz w:val="24"/>
          <w:szCs w:val="24"/>
          <w:rtl/>
          <w:lang w:bidi="ar-IQ"/>
        </w:rPr>
        <w:t xml:space="preserve"> </w:t>
      </w:r>
      <w:r w:rsidRPr="006715FF">
        <w:rPr>
          <w:rFonts w:cs="Arial" w:hint="cs"/>
          <w:sz w:val="24"/>
          <w:szCs w:val="24"/>
          <w:rtl/>
          <w:lang w:bidi="ar-IQ"/>
        </w:rPr>
        <w:t>القانون</w:t>
      </w:r>
      <w:r w:rsidRPr="006715FF">
        <w:rPr>
          <w:rFonts w:cs="Arial"/>
          <w:sz w:val="24"/>
          <w:szCs w:val="24"/>
          <w:rtl/>
          <w:lang w:bidi="ar-IQ"/>
        </w:rPr>
        <w:t xml:space="preserve"> </w:t>
      </w:r>
      <w:r w:rsidRPr="006715FF">
        <w:rPr>
          <w:rFonts w:cs="Arial" w:hint="cs"/>
          <w:sz w:val="24"/>
          <w:szCs w:val="24"/>
          <w:rtl/>
          <w:lang w:bidi="ar-IQ"/>
        </w:rPr>
        <w:t>المقارن</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دار</w:t>
      </w:r>
      <w:r w:rsidRPr="006715FF">
        <w:rPr>
          <w:rFonts w:cs="Arial"/>
          <w:sz w:val="24"/>
          <w:szCs w:val="24"/>
          <w:rtl/>
          <w:lang w:bidi="ar-IQ"/>
        </w:rPr>
        <w:t xml:space="preserve"> </w:t>
      </w:r>
      <w:r w:rsidRPr="006715FF">
        <w:rPr>
          <w:rFonts w:cs="Arial" w:hint="cs"/>
          <w:sz w:val="24"/>
          <w:szCs w:val="24"/>
          <w:rtl/>
          <w:lang w:bidi="ar-IQ"/>
        </w:rPr>
        <w:t>النهضة</w:t>
      </w:r>
      <w:r w:rsidRPr="006715FF">
        <w:rPr>
          <w:rFonts w:cs="Arial"/>
          <w:sz w:val="24"/>
          <w:szCs w:val="24"/>
          <w:rtl/>
          <w:lang w:bidi="ar-IQ"/>
        </w:rPr>
        <w:t xml:space="preserve"> </w:t>
      </w:r>
      <w:r w:rsidRPr="006715FF">
        <w:rPr>
          <w:rFonts w:cs="Arial" w:hint="cs"/>
          <w:sz w:val="24"/>
          <w:szCs w:val="24"/>
          <w:rtl/>
          <w:lang w:bidi="ar-IQ"/>
        </w:rPr>
        <w:t>العربية</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القاهرة</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2007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ص</w:t>
      </w:r>
      <w:r w:rsidRPr="006715FF">
        <w:rPr>
          <w:rFonts w:cs="Arial"/>
          <w:sz w:val="24"/>
          <w:szCs w:val="24"/>
          <w:rtl/>
          <w:lang w:bidi="ar-IQ"/>
        </w:rPr>
        <w:t xml:space="preserve"> 276 .</w:t>
      </w:r>
    </w:p>
  </w:footnote>
  <w:footnote w:id="2">
    <w:p w:rsidR="00CC175E" w:rsidRPr="006715FF" w:rsidRDefault="00CC175E" w:rsidP="00CC175E">
      <w:pPr>
        <w:pStyle w:val="a3"/>
        <w:jc w:val="both"/>
        <w:rPr>
          <w:sz w:val="24"/>
          <w:szCs w:val="24"/>
          <w:rtl/>
          <w:lang w:bidi="ar-IQ"/>
        </w:rPr>
      </w:pPr>
      <w:r w:rsidRPr="006715FF">
        <w:rPr>
          <w:rFonts w:hint="cs"/>
          <w:sz w:val="24"/>
          <w:szCs w:val="24"/>
          <w:rtl/>
        </w:rPr>
        <w:t>(</w:t>
      </w:r>
      <w:r w:rsidRPr="006715FF">
        <w:rPr>
          <w:rStyle w:val="a4"/>
          <w:sz w:val="24"/>
          <w:szCs w:val="24"/>
        </w:rPr>
        <w:footnoteRef/>
      </w:r>
      <w:r w:rsidRPr="006715FF">
        <w:rPr>
          <w:rFonts w:hint="cs"/>
          <w:sz w:val="24"/>
          <w:szCs w:val="24"/>
          <w:rtl/>
        </w:rPr>
        <w:t>)</w:t>
      </w:r>
      <w:r w:rsidRPr="006715FF">
        <w:rPr>
          <w:rFonts w:cs="Arial" w:hint="cs"/>
          <w:sz w:val="24"/>
          <w:szCs w:val="24"/>
          <w:rtl/>
          <w:lang w:bidi="ar-IQ"/>
        </w:rPr>
        <w:t xml:space="preserve"> د</w:t>
      </w:r>
      <w:r w:rsidRPr="006715FF">
        <w:rPr>
          <w:rFonts w:cs="Arial"/>
          <w:sz w:val="24"/>
          <w:szCs w:val="24"/>
          <w:rtl/>
          <w:lang w:bidi="ar-IQ"/>
        </w:rPr>
        <w:t xml:space="preserve">. </w:t>
      </w:r>
      <w:r w:rsidRPr="006715FF">
        <w:rPr>
          <w:rFonts w:cs="Arial" w:hint="cs"/>
          <w:sz w:val="24"/>
          <w:szCs w:val="24"/>
          <w:rtl/>
          <w:lang w:bidi="ar-IQ"/>
        </w:rPr>
        <w:t>عباس</w:t>
      </w:r>
      <w:r w:rsidRPr="006715FF">
        <w:rPr>
          <w:rFonts w:cs="Arial"/>
          <w:sz w:val="24"/>
          <w:szCs w:val="24"/>
          <w:rtl/>
          <w:lang w:bidi="ar-IQ"/>
        </w:rPr>
        <w:t xml:space="preserve"> </w:t>
      </w:r>
      <w:r w:rsidRPr="006715FF">
        <w:rPr>
          <w:rFonts w:cs="Arial" w:hint="cs"/>
          <w:sz w:val="24"/>
          <w:szCs w:val="24"/>
          <w:rtl/>
          <w:lang w:bidi="ar-IQ"/>
        </w:rPr>
        <w:t>العبودي</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مصدر</w:t>
      </w:r>
      <w:r w:rsidRPr="006715FF">
        <w:rPr>
          <w:rFonts w:cs="Arial"/>
          <w:sz w:val="24"/>
          <w:szCs w:val="24"/>
          <w:rtl/>
          <w:lang w:bidi="ar-IQ"/>
        </w:rPr>
        <w:t xml:space="preserve"> </w:t>
      </w:r>
      <w:r w:rsidRPr="006715FF">
        <w:rPr>
          <w:rFonts w:cs="Arial" w:hint="cs"/>
          <w:sz w:val="24"/>
          <w:szCs w:val="24"/>
          <w:rtl/>
          <w:lang w:bidi="ar-IQ"/>
        </w:rPr>
        <w:t>سابق</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ص</w:t>
      </w:r>
      <w:r w:rsidRPr="006715FF">
        <w:rPr>
          <w:rFonts w:cs="Arial"/>
          <w:sz w:val="24"/>
          <w:szCs w:val="24"/>
          <w:rtl/>
          <w:lang w:bidi="ar-IQ"/>
        </w:rPr>
        <w:t xml:space="preserve"> 157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كذلك</w:t>
      </w:r>
      <w:r w:rsidRPr="006715FF">
        <w:rPr>
          <w:rFonts w:cs="Arial"/>
          <w:sz w:val="24"/>
          <w:szCs w:val="24"/>
          <w:rtl/>
          <w:lang w:bidi="ar-IQ"/>
        </w:rPr>
        <w:t xml:space="preserve"> </w:t>
      </w:r>
      <w:r w:rsidRPr="006715FF">
        <w:rPr>
          <w:rFonts w:cs="Arial" w:hint="cs"/>
          <w:sz w:val="24"/>
          <w:szCs w:val="24"/>
          <w:rtl/>
          <w:lang w:bidi="ar-IQ"/>
        </w:rPr>
        <w:t>د</w:t>
      </w:r>
      <w:r w:rsidRPr="006715FF">
        <w:rPr>
          <w:rFonts w:cs="Arial"/>
          <w:sz w:val="24"/>
          <w:szCs w:val="24"/>
          <w:rtl/>
          <w:lang w:bidi="ar-IQ"/>
        </w:rPr>
        <w:t xml:space="preserve"> .</w:t>
      </w:r>
      <w:r w:rsidRPr="006715FF">
        <w:rPr>
          <w:rFonts w:cs="Arial" w:hint="cs"/>
          <w:sz w:val="24"/>
          <w:szCs w:val="24"/>
          <w:rtl/>
          <w:lang w:bidi="ar-IQ"/>
        </w:rPr>
        <w:t>عبد</w:t>
      </w:r>
      <w:r w:rsidRPr="006715FF">
        <w:rPr>
          <w:rFonts w:cs="Arial"/>
          <w:sz w:val="24"/>
          <w:szCs w:val="24"/>
          <w:rtl/>
          <w:lang w:bidi="ar-IQ"/>
        </w:rPr>
        <w:t xml:space="preserve"> </w:t>
      </w:r>
      <w:r w:rsidRPr="006715FF">
        <w:rPr>
          <w:rFonts w:cs="Arial" w:hint="cs"/>
          <w:sz w:val="24"/>
          <w:szCs w:val="24"/>
          <w:rtl/>
          <w:lang w:bidi="ar-IQ"/>
        </w:rPr>
        <w:t>الرسول</w:t>
      </w:r>
      <w:r w:rsidRPr="006715FF">
        <w:rPr>
          <w:rFonts w:cs="Arial"/>
          <w:sz w:val="24"/>
          <w:szCs w:val="24"/>
          <w:rtl/>
          <w:lang w:bidi="ar-IQ"/>
        </w:rPr>
        <w:t xml:space="preserve"> </w:t>
      </w:r>
      <w:r w:rsidRPr="006715FF">
        <w:rPr>
          <w:rFonts w:cs="Arial" w:hint="cs"/>
          <w:sz w:val="24"/>
          <w:szCs w:val="24"/>
          <w:rtl/>
          <w:lang w:bidi="ar-IQ"/>
        </w:rPr>
        <w:t>عبد</w:t>
      </w:r>
      <w:r w:rsidRPr="006715FF">
        <w:rPr>
          <w:rFonts w:cs="Arial"/>
          <w:sz w:val="24"/>
          <w:szCs w:val="24"/>
          <w:rtl/>
          <w:lang w:bidi="ar-IQ"/>
        </w:rPr>
        <w:t xml:space="preserve"> </w:t>
      </w:r>
      <w:r w:rsidRPr="006715FF">
        <w:rPr>
          <w:rFonts w:cs="Arial" w:hint="cs"/>
          <w:sz w:val="24"/>
          <w:szCs w:val="24"/>
          <w:rtl/>
          <w:lang w:bidi="ar-IQ"/>
        </w:rPr>
        <w:t>الرضا</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مصدر</w:t>
      </w:r>
      <w:r w:rsidRPr="006715FF">
        <w:rPr>
          <w:rFonts w:cs="Arial"/>
          <w:sz w:val="24"/>
          <w:szCs w:val="24"/>
          <w:rtl/>
          <w:lang w:bidi="ar-IQ"/>
        </w:rPr>
        <w:t xml:space="preserve"> </w:t>
      </w:r>
      <w:r w:rsidRPr="006715FF">
        <w:rPr>
          <w:rFonts w:cs="Arial" w:hint="cs"/>
          <w:sz w:val="24"/>
          <w:szCs w:val="24"/>
          <w:rtl/>
          <w:lang w:bidi="ar-IQ"/>
        </w:rPr>
        <w:t>سابق</w:t>
      </w:r>
      <w:r w:rsidRPr="006715FF">
        <w:rPr>
          <w:rFonts w:cs="Arial"/>
          <w:sz w:val="24"/>
          <w:szCs w:val="24"/>
          <w:rtl/>
          <w:lang w:bidi="ar-IQ"/>
        </w:rPr>
        <w:t xml:space="preserve"> </w:t>
      </w:r>
      <w:r w:rsidRPr="006715FF">
        <w:rPr>
          <w:rFonts w:cs="Arial" w:hint="cs"/>
          <w:sz w:val="24"/>
          <w:szCs w:val="24"/>
          <w:rtl/>
          <w:lang w:bidi="ar-IQ"/>
        </w:rPr>
        <w:t>،</w:t>
      </w:r>
      <w:r w:rsidRPr="006715FF">
        <w:rPr>
          <w:rFonts w:cs="Arial"/>
          <w:sz w:val="24"/>
          <w:szCs w:val="24"/>
          <w:rtl/>
          <w:lang w:bidi="ar-IQ"/>
        </w:rPr>
        <w:t xml:space="preserve"> </w:t>
      </w:r>
      <w:r w:rsidRPr="006715FF">
        <w:rPr>
          <w:rFonts w:cs="Arial" w:hint="cs"/>
          <w:sz w:val="24"/>
          <w:szCs w:val="24"/>
          <w:rtl/>
          <w:lang w:bidi="ar-IQ"/>
        </w:rPr>
        <w:t>ص</w:t>
      </w:r>
      <w:r w:rsidRPr="006715FF">
        <w:rPr>
          <w:rFonts w:cs="Arial"/>
          <w:sz w:val="24"/>
          <w:szCs w:val="24"/>
          <w:rtl/>
          <w:lang w:bidi="ar-IQ"/>
        </w:rPr>
        <w:t xml:space="preserve"> 153 .</w:t>
      </w:r>
    </w:p>
  </w:footnote>
  <w:footnote w:id="3">
    <w:p w:rsidR="00CC175E" w:rsidRPr="006715FF" w:rsidRDefault="00CC175E" w:rsidP="00CC175E">
      <w:pPr>
        <w:pStyle w:val="a3"/>
        <w:jc w:val="both"/>
        <w:rPr>
          <w:sz w:val="24"/>
          <w:szCs w:val="24"/>
          <w:lang w:bidi="ar-IQ"/>
        </w:rPr>
      </w:pPr>
      <w:r w:rsidRPr="006715FF">
        <w:rPr>
          <w:rFonts w:hint="cs"/>
          <w:sz w:val="24"/>
          <w:szCs w:val="24"/>
          <w:rtl/>
        </w:rPr>
        <w:t>(</w:t>
      </w:r>
      <w:r w:rsidRPr="006715FF">
        <w:rPr>
          <w:rStyle w:val="a4"/>
          <w:sz w:val="24"/>
          <w:szCs w:val="24"/>
        </w:rPr>
        <w:footnoteRef/>
      </w:r>
      <w:r w:rsidRPr="006715FF">
        <w:rPr>
          <w:rFonts w:hint="cs"/>
          <w:sz w:val="24"/>
          <w:szCs w:val="24"/>
          <w:rtl/>
        </w:rPr>
        <w:t>)</w:t>
      </w:r>
      <w:r w:rsidRPr="006715FF">
        <w:rPr>
          <w:rFonts w:cs="Arial" w:hint="cs"/>
          <w:sz w:val="24"/>
          <w:szCs w:val="24"/>
          <w:rtl/>
          <w:lang w:bidi="ar-IQ"/>
        </w:rPr>
        <w:t xml:space="preserve"> المنشور</w:t>
      </w:r>
      <w:r w:rsidRPr="006715FF">
        <w:rPr>
          <w:rFonts w:cs="Arial"/>
          <w:sz w:val="24"/>
          <w:szCs w:val="24"/>
          <w:rtl/>
          <w:lang w:bidi="ar-IQ"/>
        </w:rPr>
        <w:t xml:space="preserve"> </w:t>
      </w:r>
      <w:r w:rsidRPr="006715FF">
        <w:rPr>
          <w:rFonts w:cs="Arial" w:hint="cs"/>
          <w:sz w:val="24"/>
          <w:szCs w:val="24"/>
          <w:rtl/>
          <w:lang w:bidi="ar-IQ"/>
        </w:rPr>
        <w:t>بالوقائع</w:t>
      </w:r>
      <w:r w:rsidRPr="006715FF">
        <w:rPr>
          <w:rFonts w:cs="Arial"/>
          <w:sz w:val="24"/>
          <w:szCs w:val="24"/>
          <w:rtl/>
          <w:lang w:bidi="ar-IQ"/>
        </w:rPr>
        <w:t xml:space="preserve"> </w:t>
      </w:r>
      <w:r w:rsidRPr="006715FF">
        <w:rPr>
          <w:rFonts w:cs="Arial" w:hint="cs"/>
          <w:sz w:val="24"/>
          <w:szCs w:val="24"/>
          <w:rtl/>
          <w:lang w:bidi="ar-IQ"/>
        </w:rPr>
        <w:t>العراقية</w:t>
      </w:r>
      <w:r w:rsidRPr="006715FF">
        <w:rPr>
          <w:rFonts w:cs="Arial"/>
          <w:sz w:val="24"/>
          <w:szCs w:val="24"/>
          <w:rtl/>
          <w:lang w:bidi="ar-IQ"/>
        </w:rPr>
        <w:t xml:space="preserve"> </w:t>
      </w:r>
      <w:r w:rsidRPr="006715FF">
        <w:rPr>
          <w:rFonts w:cs="Arial" w:hint="cs"/>
          <w:sz w:val="24"/>
          <w:szCs w:val="24"/>
          <w:rtl/>
          <w:lang w:bidi="ar-IQ"/>
        </w:rPr>
        <w:t>رقم</w:t>
      </w:r>
      <w:r w:rsidRPr="006715FF">
        <w:rPr>
          <w:rFonts w:cs="Arial"/>
          <w:sz w:val="24"/>
          <w:szCs w:val="24"/>
          <w:rtl/>
          <w:lang w:bidi="ar-IQ"/>
        </w:rPr>
        <w:t xml:space="preserve"> 2461 </w:t>
      </w:r>
      <w:r w:rsidRPr="006715FF">
        <w:rPr>
          <w:rFonts w:cs="Arial" w:hint="cs"/>
          <w:sz w:val="24"/>
          <w:szCs w:val="24"/>
          <w:rtl/>
          <w:lang w:bidi="ar-IQ"/>
        </w:rPr>
        <w:t>في</w:t>
      </w:r>
      <w:r w:rsidRPr="006715FF">
        <w:rPr>
          <w:rFonts w:cs="Arial"/>
          <w:sz w:val="24"/>
          <w:szCs w:val="24"/>
          <w:rtl/>
          <w:lang w:bidi="ar-IQ"/>
        </w:rPr>
        <w:t xml:space="preserve"> 24 / 4 / 1975 , </w:t>
      </w:r>
      <w:r w:rsidRPr="006715FF">
        <w:rPr>
          <w:rFonts w:cs="Arial" w:hint="cs"/>
          <w:sz w:val="24"/>
          <w:szCs w:val="24"/>
          <w:rtl/>
          <w:lang w:bidi="ar-IQ"/>
        </w:rPr>
        <w:t>ص</w:t>
      </w:r>
      <w:r w:rsidRPr="006715FF">
        <w:rPr>
          <w:rFonts w:cs="Arial"/>
          <w:sz w:val="24"/>
          <w:szCs w:val="24"/>
          <w:rtl/>
          <w:lang w:bidi="ar-IQ"/>
        </w:rPr>
        <w:t xml:space="preserve"> 2 .</w:t>
      </w:r>
    </w:p>
  </w:footnote>
  <w:footnote w:id="4">
    <w:p w:rsidR="00CC175E" w:rsidRPr="00FC2B0E" w:rsidRDefault="00CC175E" w:rsidP="00CC175E">
      <w:pPr>
        <w:pStyle w:val="a3"/>
        <w:rPr>
          <w:sz w:val="24"/>
          <w:szCs w:val="24"/>
          <w:rtl/>
          <w:lang w:bidi="ar-IQ"/>
        </w:rPr>
      </w:pPr>
      <w:r w:rsidRPr="00FC2B0E">
        <w:rPr>
          <w:rFonts w:hint="cs"/>
          <w:sz w:val="24"/>
          <w:szCs w:val="24"/>
          <w:rtl/>
        </w:rPr>
        <w:t>(</w:t>
      </w:r>
      <w:r w:rsidRPr="00FC2B0E">
        <w:rPr>
          <w:rStyle w:val="a4"/>
          <w:sz w:val="24"/>
          <w:szCs w:val="24"/>
        </w:rPr>
        <w:footnoteRef/>
      </w:r>
      <w:r w:rsidRPr="00FC2B0E">
        <w:rPr>
          <w:rFonts w:hint="cs"/>
          <w:sz w:val="24"/>
          <w:szCs w:val="24"/>
          <w:rtl/>
        </w:rPr>
        <w:t>)</w:t>
      </w:r>
      <w:r w:rsidRPr="00FC2B0E">
        <w:rPr>
          <w:rFonts w:cs="Arial" w:hint="cs"/>
          <w:sz w:val="24"/>
          <w:szCs w:val="24"/>
          <w:rtl/>
          <w:lang w:bidi="ar-IQ"/>
        </w:rPr>
        <w:t xml:space="preserve"> ينظر</w:t>
      </w:r>
      <w:r w:rsidRPr="00FC2B0E">
        <w:rPr>
          <w:rFonts w:cs="Arial"/>
          <w:sz w:val="24"/>
          <w:szCs w:val="24"/>
          <w:rtl/>
          <w:lang w:bidi="ar-IQ"/>
        </w:rPr>
        <w:t xml:space="preserve"> </w:t>
      </w:r>
      <w:r w:rsidRPr="00FC2B0E">
        <w:rPr>
          <w:rFonts w:cs="Arial" w:hint="cs"/>
          <w:sz w:val="24"/>
          <w:szCs w:val="24"/>
          <w:rtl/>
          <w:lang w:bidi="ar-IQ"/>
        </w:rPr>
        <w:t>المواد</w:t>
      </w:r>
      <w:r w:rsidRPr="00FC2B0E">
        <w:rPr>
          <w:rFonts w:cs="Arial"/>
          <w:sz w:val="24"/>
          <w:szCs w:val="24"/>
          <w:rtl/>
          <w:lang w:bidi="ar-IQ"/>
        </w:rPr>
        <w:t xml:space="preserve"> </w:t>
      </w:r>
      <w:r w:rsidRPr="00FC2B0E">
        <w:rPr>
          <w:rFonts w:cs="Arial" w:hint="cs"/>
          <w:sz w:val="24"/>
          <w:szCs w:val="24"/>
          <w:rtl/>
          <w:lang w:bidi="ar-IQ"/>
        </w:rPr>
        <w:t>(19و20) من</w:t>
      </w:r>
      <w:r w:rsidRPr="00FC2B0E">
        <w:rPr>
          <w:rFonts w:cs="Arial"/>
          <w:sz w:val="24"/>
          <w:szCs w:val="24"/>
          <w:rtl/>
          <w:lang w:bidi="ar-IQ"/>
        </w:rPr>
        <w:t xml:space="preserve"> </w:t>
      </w:r>
      <w:r w:rsidRPr="00FC2B0E">
        <w:rPr>
          <w:rFonts w:cs="Arial" w:hint="cs"/>
          <w:sz w:val="24"/>
          <w:szCs w:val="24"/>
          <w:rtl/>
          <w:lang w:bidi="ar-IQ"/>
        </w:rPr>
        <w:t>قانون</w:t>
      </w:r>
      <w:r w:rsidRPr="00FC2B0E">
        <w:rPr>
          <w:rFonts w:cs="Arial"/>
          <w:sz w:val="24"/>
          <w:szCs w:val="24"/>
          <w:rtl/>
          <w:lang w:bidi="ar-IQ"/>
        </w:rPr>
        <w:t xml:space="preserve"> </w:t>
      </w:r>
      <w:r w:rsidRPr="00FC2B0E">
        <w:rPr>
          <w:rFonts w:cs="Arial" w:hint="cs"/>
          <w:sz w:val="24"/>
          <w:szCs w:val="24"/>
          <w:rtl/>
          <w:lang w:bidi="ar-IQ"/>
        </w:rPr>
        <w:t>الجنسية</w:t>
      </w:r>
      <w:r w:rsidRPr="00FC2B0E">
        <w:rPr>
          <w:rFonts w:cs="Arial"/>
          <w:sz w:val="24"/>
          <w:szCs w:val="24"/>
          <w:rtl/>
          <w:lang w:bidi="ar-IQ"/>
        </w:rPr>
        <w:t xml:space="preserve"> </w:t>
      </w:r>
      <w:r w:rsidRPr="00FC2B0E">
        <w:rPr>
          <w:rFonts w:cs="Arial" w:hint="cs"/>
          <w:sz w:val="24"/>
          <w:szCs w:val="24"/>
          <w:rtl/>
          <w:lang w:bidi="ar-IQ"/>
        </w:rPr>
        <w:t>النافذ</w:t>
      </w:r>
      <w:r w:rsidRPr="00FC2B0E">
        <w:rPr>
          <w:rFonts w:cs="Arial"/>
          <w:sz w:val="24"/>
          <w:szCs w:val="24"/>
          <w:rtl/>
          <w:lang w:bidi="ar-IQ"/>
        </w:rPr>
        <w:t xml:space="preserve"> </w:t>
      </w:r>
      <w:r w:rsidRPr="00FC2B0E">
        <w:rPr>
          <w:rFonts w:cs="Arial" w:hint="cs"/>
          <w:sz w:val="24"/>
          <w:szCs w:val="24"/>
          <w:rtl/>
          <w:lang w:bidi="ar-IQ"/>
        </w:rPr>
        <w:t>رقم</w:t>
      </w:r>
      <w:r w:rsidRPr="00FC2B0E">
        <w:rPr>
          <w:rFonts w:cs="Arial"/>
          <w:sz w:val="24"/>
          <w:szCs w:val="24"/>
          <w:rtl/>
          <w:lang w:bidi="ar-IQ"/>
        </w:rPr>
        <w:t xml:space="preserve"> (26)  </w:t>
      </w:r>
      <w:r w:rsidRPr="00FC2B0E">
        <w:rPr>
          <w:rFonts w:cs="Arial" w:hint="cs"/>
          <w:sz w:val="24"/>
          <w:szCs w:val="24"/>
          <w:rtl/>
          <w:lang w:bidi="ar-IQ"/>
        </w:rPr>
        <w:t>لسنة</w:t>
      </w:r>
      <w:r w:rsidRPr="00FC2B0E">
        <w:rPr>
          <w:rFonts w:cs="Arial"/>
          <w:sz w:val="24"/>
          <w:szCs w:val="24"/>
          <w:rtl/>
          <w:lang w:bidi="ar-IQ"/>
        </w:rPr>
        <w:t xml:space="preserve"> 2006 .</w:t>
      </w:r>
    </w:p>
  </w:footnote>
  <w:footnote w:id="5">
    <w:p w:rsidR="00CC175E" w:rsidRPr="006802D0" w:rsidRDefault="00CC175E" w:rsidP="00CC175E">
      <w:pPr>
        <w:pStyle w:val="a3"/>
        <w:jc w:val="both"/>
        <w:rPr>
          <w:sz w:val="24"/>
          <w:szCs w:val="24"/>
          <w:rtl/>
          <w:lang w:bidi="ar-IQ"/>
        </w:rPr>
      </w:pPr>
      <w:r w:rsidRPr="006802D0">
        <w:rPr>
          <w:rFonts w:hint="cs"/>
          <w:sz w:val="24"/>
          <w:szCs w:val="24"/>
          <w:rtl/>
        </w:rPr>
        <w:t>(</w:t>
      </w:r>
      <w:r w:rsidRPr="006802D0">
        <w:rPr>
          <w:rStyle w:val="a4"/>
          <w:sz w:val="24"/>
          <w:szCs w:val="24"/>
        </w:rPr>
        <w:footnoteRef/>
      </w:r>
      <w:r w:rsidRPr="006802D0">
        <w:rPr>
          <w:rFonts w:hint="cs"/>
          <w:sz w:val="24"/>
          <w:szCs w:val="24"/>
          <w:rtl/>
        </w:rPr>
        <w:t xml:space="preserve">) </w:t>
      </w:r>
      <w:r w:rsidRPr="006802D0">
        <w:rPr>
          <w:rFonts w:cs="Arial" w:hint="cs"/>
          <w:sz w:val="24"/>
          <w:szCs w:val="24"/>
          <w:rtl/>
          <w:lang w:bidi="ar-IQ"/>
        </w:rPr>
        <w:t>نصت</w:t>
      </w:r>
      <w:r w:rsidRPr="006802D0">
        <w:rPr>
          <w:rFonts w:cs="Arial"/>
          <w:sz w:val="24"/>
          <w:szCs w:val="24"/>
          <w:rtl/>
          <w:lang w:bidi="ar-IQ"/>
        </w:rPr>
        <w:t xml:space="preserve"> </w:t>
      </w:r>
      <w:r w:rsidRPr="006802D0">
        <w:rPr>
          <w:rFonts w:cs="Arial" w:hint="cs"/>
          <w:sz w:val="24"/>
          <w:szCs w:val="24"/>
          <w:rtl/>
          <w:lang w:bidi="ar-IQ"/>
        </w:rPr>
        <w:t>المادة</w:t>
      </w:r>
      <w:r w:rsidRPr="006802D0">
        <w:rPr>
          <w:rFonts w:cs="Arial"/>
          <w:sz w:val="24"/>
          <w:szCs w:val="24"/>
          <w:rtl/>
          <w:lang w:bidi="ar-IQ"/>
        </w:rPr>
        <w:t xml:space="preserve"> (100)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دستور</w:t>
      </w:r>
      <w:r w:rsidRPr="006802D0">
        <w:rPr>
          <w:rFonts w:cs="Arial"/>
          <w:sz w:val="24"/>
          <w:szCs w:val="24"/>
          <w:rtl/>
          <w:lang w:bidi="ar-IQ"/>
        </w:rPr>
        <w:t xml:space="preserve"> </w:t>
      </w:r>
      <w:r w:rsidRPr="006802D0">
        <w:rPr>
          <w:rFonts w:cs="Arial" w:hint="cs"/>
          <w:sz w:val="24"/>
          <w:szCs w:val="24"/>
          <w:rtl/>
          <w:lang w:bidi="ar-IQ"/>
        </w:rPr>
        <w:t>جمهورية</w:t>
      </w:r>
      <w:r w:rsidRPr="006802D0">
        <w:rPr>
          <w:rFonts w:cs="Arial"/>
          <w:sz w:val="24"/>
          <w:szCs w:val="24"/>
          <w:rtl/>
          <w:lang w:bidi="ar-IQ"/>
        </w:rPr>
        <w:t xml:space="preserve"> </w:t>
      </w:r>
      <w:r w:rsidRPr="006802D0">
        <w:rPr>
          <w:rFonts w:cs="Arial" w:hint="cs"/>
          <w:sz w:val="24"/>
          <w:szCs w:val="24"/>
          <w:rtl/>
          <w:lang w:bidi="ar-IQ"/>
        </w:rPr>
        <w:t>العراق</w:t>
      </w:r>
      <w:r w:rsidRPr="006802D0">
        <w:rPr>
          <w:rFonts w:cs="Arial"/>
          <w:sz w:val="24"/>
          <w:szCs w:val="24"/>
          <w:rtl/>
          <w:lang w:bidi="ar-IQ"/>
        </w:rPr>
        <w:t xml:space="preserve"> </w:t>
      </w:r>
      <w:r w:rsidRPr="006802D0">
        <w:rPr>
          <w:rFonts w:cs="Arial" w:hint="cs"/>
          <w:sz w:val="24"/>
          <w:szCs w:val="24"/>
          <w:rtl/>
          <w:lang w:bidi="ar-IQ"/>
        </w:rPr>
        <w:t>لعام</w:t>
      </w:r>
      <w:r w:rsidRPr="006802D0">
        <w:rPr>
          <w:rFonts w:cs="Arial"/>
          <w:sz w:val="24"/>
          <w:szCs w:val="24"/>
          <w:rtl/>
          <w:lang w:bidi="ar-IQ"/>
        </w:rPr>
        <w:t xml:space="preserve"> 2005 </w:t>
      </w:r>
      <w:r w:rsidRPr="006802D0">
        <w:rPr>
          <w:rFonts w:cs="Arial" w:hint="cs"/>
          <w:sz w:val="24"/>
          <w:szCs w:val="24"/>
          <w:rtl/>
          <w:lang w:bidi="ar-IQ"/>
        </w:rPr>
        <w:t>على</w:t>
      </w:r>
      <w:r w:rsidRPr="006802D0">
        <w:rPr>
          <w:rFonts w:cs="Arial"/>
          <w:sz w:val="24"/>
          <w:szCs w:val="24"/>
          <w:rtl/>
          <w:lang w:bidi="ar-IQ"/>
        </w:rPr>
        <w:t xml:space="preserve"> </w:t>
      </w:r>
      <w:r w:rsidRPr="006802D0">
        <w:rPr>
          <w:rFonts w:cs="Arial" w:hint="cs"/>
          <w:sz w:val="24"/>
          <w:szCs w:val="24"/>
          <w:rtl/>
          <w:lang w:bidi="ar-IQ"/>
        </w:rPr>
        <w:t>انه</w:t>
      </w:r>
      <w:r>
        <w:rPr>
          <w:rFonts w:cs="Arial" w:hint="cs"/>
          <w:sz w:val="24"/>
          <w:szCs w:val="24"/>
          <w:rtl/>
          <w:lang w:bidi="ar-IQ"/>
        </w:rPr>
        <w:t xml:space="preserve"> " </w:t>
      </w:r>
      <w:r w:rsidRPr="006802D0">
        <w:rPr>
          <w:rFonts w:cs="Arial" w:hint="cs"/>
          <w:sz w:val="24"/>
          <w:szCs w:val="24"/>
          <w:rtl/>
          <w:lang w:bidi="ar-IQ"/>
        </w:rPr>
        <w:t>يحظر</w:t>
      </w:r>
      <w:r w:rsidRPr="006802D0">
        <w:rPr>
          <w:rFonts w:cs="Arial"/>
          <w:sz w:val="24"/>
          <w:szCs w:val="24"/>
          <w:rtl/>
          <w:lang w:bidi="ar-IQ"/>
        </w:rPr>
        <w:t xml:space="preserve"> </w:t>
      </w:r>
      <w:r w:rsidRPr="006802D0">
        <w:rPr>
          <w:rFonts w:cs="Arial" w:hint="cs"/>
          <w:sz w:val="24"/>
          <w:szCs w:val="24"/>
          <w:rtl/>
          <w:lang w:bidi="ar-IQ"/>
        </w:rPr>
        <w:t>النص</w:t>
      </w:r>
      <w:r>
        <w:rPr>
          <w:rFonts w:cs="Arial"/>
          <w:sz w:val="24"/>
          <w:szCs w:val="24"/>
          <w:rtl/>
          <w:lang w:bidi="ar-IQ"/>
        </w:rPr>
        <w:t xml:space="preserve"> </w:t>
      </w:r>
      <w:r w:rsidRPr="006802D0">
        <w:rPr>
          <w:rFonts w:cs="Arial" w:hint="cs"/>
          <w:sz w:val="24"/>
          <w:szCs w:val="24"/>
          <w:rtl/>
          <w:lang w:bidi="ar-IQ"/>
        </w:rPr>
        <w:t>في</w:t>
      </w:r>
      <w:r w:rsidRPr="006802D0">
        <w:rPr>
          <w:rFonts w:cs="Arial"/>
          <w:sz w:val="24"/>
          <w:szCs w:val="24"/>
          <w:rtl/>
          <w:lang w:bidi="ar-IQ"/>
        </w:rPr>
        <w:t xml:space="preserve"> </w:t>
      </w:r>
      <w:r w:rsidRPr="006802D0">
        <w:rPr>
          <w:rFonts w:cs="Arial" w:hint="cs"/>
          <w:sz w:val="24"/>
          <w:szCs w:val="24"/>
          <w:rtl/>
          <w:lang w:bidi="ar-IQ"/>
        </w:rPr>
        <w:t>القوانين</w:t>
      </w:r>
      <w:r w:rsidRPr="006802D0">
        <w:rPr>
          <w:rFonts w:cs="Arial"/>
          <w:sz w:val="24"/>
          <w:szCs w:val="24"/>
          <w:rtl/>
          <w:lang w:bidi="ar-IQ"/>
        </w:rPr>
        <w:t xml:space="preserve"> </w:t>
      </w:r>
      <w:r w:rsidRPr="006802D0">
        <w:rPr>
          <w:rFonts w:cs="Arial" w:hint="cs"/>
          <w:sz w:val="24"/>
          <w:szCs w:val="24"/>
          <w:rtl/>
          <w:lang w:bidi="ar-IQ"/>
        </w:rPr>
        <w:t>على</w:t>
      </w:r>
      <w:r w:rsidRPr="006802D0">
        <w:rPr>
          <w:rFonts w:cs="Arial"/>
          <w:sz w:val="24"/>
          <w:szCs w:val="24"/>
          <w:rtl/>
          <w:lang w:bidi="ar-IQ"/>
        </w:rPr>
        <w:t xml:space="preserve"> </w:t>
      </w:r>
      <w:r w:rsidRPr="006802D0">
        <w:rPr>
          <w:rFonts w:cs="Arial" w:hint="cs"/>
          <w:sz w:val="24"/>
          <w:szCs w:val="24"/>
          <w:rtl/>
          <w:lang w:bidi="ar-IQ"/>
        </w:rPr>
        <w:t>تحصين</w:t>
      </w:r>
      <w:r w:rsidRPr="006802D0">
        <w:rPr>
          <w:rFonts w:cs="Arial"/>
          <w:sz w:val="24"/>
          <w:szCs w:val="24"/>
          <w:rtl/>
          <w:lang w:bidi="ar-IQ"/>
        </w:rPr>
        <w:t xml:space="preserve"> </w:t>
      </w:r>
      <w:r w:rsidRPr="006802D0">
        <w:rPr>
          <w:rFonts w:cs="Arial" w:hint="cs"/>
          <w:sz w:val="24"/>
          <w:szCs w:val="24"/>
          <w:rtl/>
          <w:lang w:bidi="ar-IQ"/>
        </w:rPr>
        <w:t>اي</w:t>
      </w:r>
      <w:r w:rsidRPr="006802D0">
        <w:rPr>
          <w:rFonts w:cs="Arial"/>
          <w:sz w:val="24"/>
          <w:szCs w:val="24"/>
          <w:rtl/>
          <w:lang w:bidi="ar-IQ"/>
        </w:rPr>
        <w:t xml:space="preserve"> </w:t>
      </w:r>
      <w:r w:rsidRPr="006802D0">
        <w:rPr>
          <w:rFonts w:cs="Arial" w:hint="cs"/>
          <w:sz w:val="24"/>
          <w:szCs w:val="24"/>
          <w:rtl/>
          <w:lang w:bidi="ar-IQ"/>
        </w:rPr>
        <w:t>عمل</w:t>
      </w:r>
      <w:r w:rsidRPr="006802D0">
        <w:rPr>
          <w:rFonts w:cs="Arial"/>
          <w:sz w:val="24"/>
          <w:szCs w:val="24"/>
          <w:rtl/>
          <w:lang w:bidi="ar-IQ"/>
        </w:rPr>
        <w:t xml:space="preserve"> </w:t>
      </w:r>
      <w:r w:rsidRPr="006802D0">
        <w:rPr>
          <w:rFonts w:cs="Arial" w:hint="cs"/>
          <w:sz w:val="24"/>
          <w:szCs w:val="24"/>
          <w:rtl/>
          <w:lang w:bidi="ar-IQ"/>
        </w:rPr>
        <w:t>او</w:t>
      </w:r>
      <w:r w:rsidRPr="006802D0">
        <w:rPr>
          <w:rFonts w:cs="Arial"/>
          <w:sz w:val="24"/>
          <w:szCs w:val="24"/>
          <w:rtl/>
          <w:lang w:bidi="ar-IQ"/>
        </w:rPr>
        <w:t xml:space="preserve"> </w:t>
      </w:r>
      <w:r w:rsidRPr="006802D0">
        <w:rPr>
          <w:rFonts w:cs="Arial" w:hint="cs"/>
          <w:sz w:val="24"/>
          <w:szCs w:val="24"/>
          <w:rtl/>
          <w:lang w:bidi="ar-IQ"/>
        </w:rPr>
        <w:t>قرار</w:t>
      </w:r>
      <w:r w:rsidRPr="006802D0">
        <w:rPr>
          <w:rFonts w:cs="Arial"/>
          <w:sz w:val="24"/>
          <w:szCs w:val="24"/>
          <w:rtl/>
          <w:lang w:bidi="ar-IQ"/>
        </w:rPr>
        <w:t xml:space="preserve"> </w:t>
      </w:r>
      <w:r w:rsidRPr="006802D0">
        <w:rPr>
          <w:rFonts w:cs="Arial" w:hint="cs"/>
          <w:sz w:val="24"/>
          <w:szCs w:val="24"/>
          <w:rtl/>
          <w:lang w:bidi="ar-IQ"/>
        </w:rPr>
        <w:t>اداري</w:t>
      </w:r>
      <w:r w:rsidRPr="006802D0">
        <w:rPr>
          <w:rFonts w:cs="Arial"/>
          <w:sz w:val="24"/>
          <w:szCs w:val="24"/>
          <w:rtl/>
          <w:lang w:bidi="ar-IQ"/>
        </w:rPr>
        <w:t xml:space="preserve">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الطعن</w:t>
      </w:r>
      <w:r w:rsidRPr="006802D0">
        <w:rPr>
          <w:rFonts w:cs="Arial"/>
          <w:sz w:val="24"/>
          <w:szCs w:val="24"/>
          <w:rtl/>
          <w:lang w:bidi="ar-IQ"/>
        </w:rPr>
        <w:t xml:space="preserve"> </w:t>
      </w:r>
      <w:r w:rsidRPr="006802D0">
        <w:rPr>
          <w:rFonts w:cs="Arial" w:hint="cs"/>
          <w:sz w:val="24"/>
          <w:szCs w:val="24"/>
          <w:rtl/>
          <w:lang w:bidi="ar-IQ"/>
        </w:rPr>
        <w:t>فيه</w:t>
      </w:r>
      <w:r w:rsidRPr="006802D0">
        <w:rPr>
          <w:rFonts w:cs="Arial"/>
          <w:sz w:val="24"/>
          <w:szCs w:val="24"/>
          <w:rtl/>
          <w:lang w:bidi="ar-IQ"/>
        </w:rPr>
        <w:t xml:space="preserve"> </w:t>
      </w:r>
      <w:r w:rsidRPr="006802D0">
        <w:rPr>
          <w:rFonts w:cs="Arial" w:hint="cs"/>
          <w:sz w:val="24"/>
          <w:szCs w:val="24"/>
          <w:rtl/>
          <w:lang w:bidi="ar-IQ"/>
        </w:rPr>
        <w:t>امام</w:t>
      </w:r>
      <w:r w:rsidRPr="006802D0">
        <w:rPr>
          <w:rFonts w:cs="Arial"/>
          <w:sz w:val="24"/>
          <w:szCs w:val="24"/>
          <w:rtl/>
          <w:lang w:bidi="ar-IQ"/>
        </w:rPr>
        <w:t xml:space="preserve"> </w:t>
      </w:r>
      <w:r w:rsidRPr="006802D0">
        <w:rPr>
          <w:rFonts w:cs="Arial" w:hint="cs"/>
          <w:sz w:val="24"/>
          <w:szCs w:val="24"/>
          <w:rtl/>
          <w:lang w:bidi="ar-IQ"/>
        </w:rPr>
        <w:t>القضاء</w:t>
      </w:r>
      <w:r w:rsidRPr="006802D0">
        <w:rPr>
          <w:rFonts w:cs="Arial"/>
          <w:sz w:val="24"/>
          <w:szCs w:val="24"/>
          <w:rtl/>
          <w:lang w:bidi="ar-IQ"/>
        </w:rPr>
        <w:t xml:space="preserve"> </w:t>
      </w:r>
      <w:r>
        <w:rPr>
          <w:rFonts w:cs="Arial" w:hint="cs"/>
          <w:sz w:val="24"/>
          <w:szCs w:val="24"/>
          <w:rtl/>
          <w:lang w:bidi="ar-IQ"/>
        </w:rPr>
        <w:t>"</w:t>
      </w:r>
      <w:r w:rsidRPr="006802D0">
        <w:rPr>
          <w:rFonts w:cs="Arial"/>
          <w:sz w:val="24"/>
          <w:szCs w:val="24"/>
          <w:rtl/>
          <w:lang w:bidi="ar-IQ"/>
        </w:rPr>
        <w:t xml:space="preserve"> .</w:t>
      </w:r>
    </w:p>
  </w:footnote>
  <w:footnote w:id="6">
    <w:p w:rsidR="00CC175E" w:rsidRPr="006802D0" w:rsidRDefault="00CC175E" w:rsidP="00CC175E">
      <w:pPr>
        <w:pStyle w:val="a3"/>
        <w:jc w:val="both"/>
        <w:rPr>
          <w:sz w:val="24"/>
          <w:szCs w:val="24"/>
          <w:lang w:bidi="ar-IQ"/>
        </w:rPr>
      </w:pPr>
      <w:r w:rsidRPr="006802D0">
        <w:rPr>
          <w:rFonts w:hint="cs"/>
          <w:sz w:val="24"/>
          <w:szCs w:val="24"/>
          <w:rtl/>
        </w:rPr>
        <w:t>(</w:t>
      </w:r>
      <w:r w:rsidRPr="006802D0">
        <w:rPr>
          <w:rStyle w:val="a4"/>
          <w:sz w:val="24"/>
          <w:szCs w:val="24"/>
        </w:rPr>
        <w:footnoteRef/>
      </w:r>
      <w:r w:rsidRPr="006802D0">
        <w:rPr>
          <w:rFonts w:hint="cs"/>
          <w:sz w:val="24"/>
          <w:szCs w:val="24"/>
          <w:rtl/>
        </w:rPr>
        <w:t xml:space="preserve">) </w:t>
      </w:r>
      <w:r w:rsidRPr="006802D0">
        <w:rPr>
          <w:rFonts w:cs="Arial" w:hint="cs"/>
          <w:sz w:val="24"/>
          <w:szCs w:val="24"/>
          <w:rtl/>
          <w:lang w:bidi="ar-IQ"/>
        </w:rPr>
        <w:t>نصت</w:t>
      </w:r>
      <w:r w:rsidRPr="006802D0">
        <w:rPr>
          <w:rFonts w:cs="Arial"/>
          <w:sz w:val="24"/>
          <w:szCs w:val="24"/>
          <w:rtl/>
          <w:lang w:bidi="ar-IQ"/>
        </w:rPr>
        <w:t xml:space="preserve"> </w:t>
      </w:r>
      <w:r w:rsidRPr="006802D0">
        <w:rPr>
          <w:rFonts w:cs="Arial" w:hint="cs"/>
          <w:sz w:val="24"/>
          <w:szCs w:val="24"/>
          <w:rtl/>
          <w:lang w:bidi="ar-IQ"/>
        </w:rPr>
        <w:t>المادة</w:t>
      </w:r>
      <w:r>
        <w:rPr>
          <w:rFonts w:cs="Arial"/>
          <w:sz w:val="24"/>
          <w:szCs w:val="24"/>
          <w:rtl/>
          <w:lang w:bidi="ar-IQ"/>
        </w:rPr>
        <w:t xml:space="preserve"> </w:t>
      </w:r>
      <w:r w:rsidRPr="006802D0">
        <w:rPr>
          <w:rFonts w:cs="Arial"/>
          <w:sz w:val="24"/>
          <w:szCs w:val="24"/>
          <w:rtl/>
          <w:lang w:bidi="ar-IQ"/>
        </w:rPr>
        <w:t xml:space="preserve">(22/ 2)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قانون</w:t>
      </w:r>
      <w:r w:rsidRPr="006802D0">
        <w:rPr>
          <w:rFonts w:cs="Arial"/>
          <w:sz w:val="24"/>
          <w:szCs w:val="24"/>
          <w:rtl/>
          <w:lang w:bidi="ar-IQ"/>
        </w:rPr>
        <w:t xml:space="preserve"> </w:t>
      </w:r>
      <w:r w:rsidRPr="006802D0">
        <w:rPr>
          <w:rFonts w:cs="Arial" w:hint="cs"/>
          <w:sz w:val="24"/>
          <w:szCs w:val="24"/>
          <w:rtl/>
          <w:lang w:bidi="ar-IQ"/>
        </w:rPr>
        <w:t>الاثبات</w:t>
      </w:r>
      <w:r w:rsidRPr="006802D0">
        <w:rPr>
          <w:rFonts w:cs="Arial"/>
          <w:sz w:val="24"/>
          <w:szCs w:val="24"/>
          <w:rtl/>
          <w:lang w:bidi="ar-IQ"/>
        </w:rPr>
        <w:t xml:space="preserve"> </w:t>
      </w:r>
      <w:r w:rsidRPr="006802D0">
        <w:rPr>
          <w:rFonts w:cs="Arial" w:hint="cs"/>
          <w:sz w:val="24"/>
          <w:szCs w:val="24"/>
          <w:rtl/>
          <w:lang w:bidi="ar-IQ"/>
        </w:rPr>
        <w:t>العراقي</w:t>
      </w:r>
      <w:r w:rsidRPr="006802D0">
        <w:rPr>
          <w:rFonts w:cs="Arial"/>
          <w:sz w:val="24"/>
          <w:szCs w:val="24"/>
          <w:rtl/>
          <w:lang w:bidi="ar-IQ"/>
        </w:rPr>
        <w:t xml:space="preserve"> </w:t>
      </w:r>
      <w:r w:rsidRPr="006802D0">
        <w:rPr>
          <w:rFonts w:cs="Arial" w:hint="cs"/>
          <w:sz w:val="24"/>
          <w:szCs w:val="24"/>
          <w:rtl/>
          <w:lang w:bidi="ar-IQ"/>
        </w:rPr>
        <w:t>رقم</w:t>
      </w:r>
      <w:r w:rsidRPr="006802D0">
        <w:rPr>
          <w:rFonts w:cs="Arial"/>
          <w:sz w:val="24"/>
          <w:szCs w:val="24"/>
          <w:rtl/>
          <w:lang w:bidi="ar-IQ"/>
        </w:rPr>
        <w:t xml:space="preserve"> (107) </w:t>
      </w:r>
      <w:r w:rsidRPr="006802D0">
        <w:rPr>
          <w:rFonts w:cs="Arial" w:hint="cs"/>
          <w:sz w:val="24"/>
          <w:szCs w:val="24"/>
          <w:rtl/>
          <w:lang w:bidi="ar-IQ"/>
        </w:rPr>
        <w:t>لسنة</w:t>
      </w:r>
      <w:r w:rsidRPr="006802D0">
        <w:rPr>
          <w:rFonts w:cs="Arial"/>
          <w:sz w:val="24"/>
          <w:szCs w:val="24"/>
          <w:rtl/>
          <w:lang w:bidi="ar-IQ"/>
        </w:rPr>
        <w:t xml:space="preserve"> 1997 </w:t>
      </w:r>
      <w:r w:rsidRPr="006802D0">
        <w:rPr>
          <w:rFonts w:cs="Arial" w:hint="cs"/>
          <w:sz w:val="24"/>
          <w:szCs w:val="24"/>
          <w:rtl/>
          <w:lang w:bidi="ar-IQ"/>
        </w:rPr>
        <w:t>على</w:t>
      </w:r>
      <w:r w:rsidRPr="006802D0">
        <w:rPr>
          <w:rFonts w:cs="Arial"/>
          <w:sz w:val="24"/>
          <w:szCs w:val="24"/>
          <w:rtl/>
          <w:lang w:bidi="ar-IQ"/>
        </w:rPr>
        <w:t xml:space="preserve"> </w:t>
      </w:r>
      <w:r w:rsidRPr="006802D0">
        <w:rPr>
          <w:rFonts w:cs="Arial" w:hint="cs"/>
          <w:sz w:val="24"/>
          <w:szCs w:val="24"/>
          <w:rtl/>
          <w:lang w:bidi="ar-IQ"/>
        </w:rPr>
        <w:t>ان</w:t>
      </w:r>
      <w:r w:rsidRPr="006802D0">
        <w:rPr>
          <w:rFonts w:cs="Arial"/>
          <w:sz w:val="24"/>
          <w:szCs w:val="24"/>
          <w:rtl/>
          <w:lang w:bidi="ar-IQ"/>
        </w:rPr>
        <w:t xml:space="preserve"> </w:t>
      </w:r>
      <w:r>
        <w:rPr>
          <w:rFonts w:cs="Arial" w:hint="cs"/>
          <w:sz w:val="24"/>
          <w:szCs w:val="24"/>
          <w:rtl/>
          <w:lang w:bidi="ar-IQ"/>
        </w:rPr>
        <w:t xml:space="preserve">" </w:t>
      </w:r>
      <w:r w:rsidRPr="006802D0">
        <w:rPr>
          <w:rFonts w:cs="Arial" w:hint="cs"/>
          <w:sz w:val="24"/>
          <w:szCs w:val="24"/>
          <w:rtl/>
          <w:lang w:bidi="ar-IQ"/>
        </w:rPr>
        <w:t>تعتبر</w:t>
      </w:r>
      <w:r w:rsidRPr="006802D0">
        <w:rPr>
          <w:rFonts w:cs="Arial"/>
          <w:sz w:val="24"/>
          <w:szCs w:val="24"/>
          <w:rtl/>
          <w:lang w:bidi="ar-IQ"/>
        </w:rPr>
        <w:t xml:space="preserve">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قبل</w:t>
      </w:r>
      <w:r w:rsidRPr="006802D0">
        <w:rPr>
          <w:rFonts w:cs="Arial"/>
          <w:sz w:val="24"/>
          <w:szCs w:val="24"/>
          <w:rtl/>
          <w:lang w:bidi="ar-IQ"/>
        </w:rPr>
        <w:t xml:space="preserve"> </w:t>
      </w:r>
      <w:r w:rsidRPr="006802D0">
        <w:rPr>
          <w:rFonts w:cs="Arial" w:hint="cs"/>
          <w:sz w:val="24"/>
          <w:szCs w:val="24"/>
          <w:rtl/>
          <w:lang w:bidi="ar-IQ"/>
        </w:rPr>
        <w:t>السندات</w:t>
      </w:r>
      <w:r w:rsidRPr="006802D0">
        <w:rPr>
          <w:rFonts w:cs="Arial"/>
          <w:sz w:val="24"/>
          <w:szCs w:val="24"/>
          <w:rtl/>
          <w:lang w:bidi="ar-IQ"/>
        </w:rPr>
        <w:t xml:space="preserve"> </w:t>
      </w:r>
      <w:r w:rsidRPr="006802D0">
        <w:rPr>
          <w:rFonts w:cs="Arial" w:hint="cs"/>
          <w:sz w:val="24"/>
          <w:szCs w:val="24"/>
          <w:rtl/>
          <w:lang w:bidi="ar-IQ"/>
        </w:rPr>
        <w:t>الرسمية،</w:t>
      </w:r>
      <w:r w:rsidRPr="006802D0">
        <w:rPr>
          <w:rFonts w:cs="Arial"/>
          <w:sz w:val="24"/>
          <w:szCs w:val="24"/>
          <w:rtl/>
          <w:lang w:bidi="ar-IQ"/>
        </w:rPr>
        <w:t xml:space="preserve"> </w:t>
      </w:r>
      <w:r w:rsidRPr="006802D0">
        <w:rPr>
          <w:rFonts w:cs="Arial" w:hint="cs"/>
          <w:sz w:val="24"/>
          <w:szCs w:val="24"/>
          <w:rtl/>
          <w:lang w:bidi="ar-IQ"/>
        </w:rPr>
        <w:t>شهادات</w:t>
      </w:r>
      <w:r w:rsidRPr="006802D0">
        <w:rPr>
          <w:rFonts w:cs="Arial"/>
          <w:sz w:val="24"/>
          <w:szCs w:val="24"/>
          <w:rtl/>
          <w:lang w:bidi="ar-IQ"/>
        </w:rPr>
        <w:t xml:space="preserve"> </w:t>
      </w:r>
      <w:r w:rsidRPr="006802D0">
        <w:rPr>
          <w:rFonts w:cs="Arial" w:hint="cs"/>
          <w:sz w:val="24"/>
          <w:szCs w:val="24"/>
          <w:rtl/>
          <w:lang w:bidi="ar-IQ"/>
        </w:rPr>
        <w:t>الجنسية</w:t>
      </w:r>
      <w:r w:rsidRPr="006802D0">
        <w:rPr>
          <w:rFonts w:cs="Arial"/>
          <w:sz w:val="24"/>
          <w:szCs w:val="24"/>
          <w:rtl/>
          <w:lang w:bidi="ar-IQ"/>
        </w:rPr>
        <w:t xml:space="preserve"> </w:t>
      </w:r>
      <w:r w:rsidRPr="006802D0">
        <w:rPr>
          <w:rFonts w:cs="Arial" w:hint="cs"/>
          <w:sz w:val="24"/>
          <w:szCs w:val="24"/>
          <w:rtl/>
          <w:lang w:bidi="ar-IQ"/>
        </w:rPr>
        <w:t>وبراءات</w:t>
      </w:r>
      <w:r w:rsidRPr="006802D0">
        <w:rPr>
          <w:rFonts w:cs="Arial"/>
          <w:sz w:val="24"/>
          <w:szCs w:val="24"/>
          <w:rtl/>
          <w:lang w:bidi="ar-IQ"/>
        </w:rPr>
        <w:t xml:space="preserve"> </w:t>
      </w:r>
      <w:r w:rsidRPr="006802D0">
        <w:rPr>
          <w:rFonts w:cs="Arial" w:hint="cs"/>
          <w:sz w:val="24"/>
          <w:szCs w:val="24"/>
          <w:rtl/>
          <w:lang w:bidi="ar-IQ"/>
        </w:rPr>
        <w:t>الاختراع</w:t>
      </w:r>
      <w:r w:rsidRPr="006802D0">
        <w:rPr>
          <w:rFonts w:cs="Arial"/>
          <w:sz w:val="24"/>
          <w:szCs w:val="24"/>
          <w:rtl/>
          <w:lang w:bidi="ar-IQ"/>
        </w:rPr>
        <w:t xml:space="preserve"> </w:t>
      </w:r>
      <w:r w:rsidRPr="006802D0">
        <w:rPr>
          <w:rFonts w:cs="Arial" w:hint="cs"/>
          <w:sz w:val="24"/>
          <w:szCs w:val="24"/>
          <w:rtl/>
          <w:lang w:bidi="ar-IQ"/>
        </w:rPr>
        <w:t>واحكام</w:t>
      </w:r>
      <w:r w:rsidRPr="006802D0">
        <w:rPr>
          <w:rFonts w:cs="Arial"/>
          <w:sz w:val="24"/>
          <w:szCs w:val="24"/>
          <w:rtl/>
          <w:lang w:bidi="ar-IQ"/>
        </w:rPr>
        <w:t xml:space="preserve"> </w:t>
      </w:r>
      <w:r w:rsidRPr="006802D0">
        <w:rPr>
          <w:rFonts w:cs="Arial" w:hint="cs"/>
          <w:sz w:val="24"/>
          <w:szCs w:val="24"/>
          <w:rtl/>
          <w:lang w:bidi="ar-IQ"/>
        </w:rPr>
        <w:t>المحاكم</w:t>
      </w:r>
      <w:r w:rsidRPr="006802D0">
        <w:rPr>
          <w:rFonts w:cs="Arial"/>
          <w:sz w:val="24"/>
          <w:szCs w:val="24"/>
          <w:rtl/>
          <w:lang w:bidi="ar-IQ"/>
        </w:rPr>
        <w:t xml:space="preserve"> </w:t>
      </w:r>
      <w:r w:rsidRPr="006802D0">
        <w:rPr>
          <w:rFonts w:cs="Arial" w:hint="cs"/>
          <w:sz w:val="24"/>
          <w:szCs w:val="24"/>
          <w:rtl/>
          <w:lang w:bidi="ar-IQ"/>
        </w:rPr>
        <w:t>وسجلات</w:t>
      </w:r>
      <w:r w:rsidRPr="006802D0">
        <w:rPr>
          <w:rFonts w:cs="Arial"/>
          <w:sz w:val="24"/>
          <w:szCs w:val="24"/>
          <w:rtl/>
          <w:lang w:bidi="ar-IQ"/>
        </w:rPr>
        <w:t xml:space="preserve"> </w:t>
      </w:r>
      <w:r w:rsidRPr="006802D0">
        <w:rPr>
          <w:rFonts w:cs="Arial" w:hint="cs"/>
          <w:sz w:val="24"/>
          <w:szCs w:val="24"/>
          <w:rtl/>
          <w:lang w:bidi="ar-IQ"/>
        </w:rPr>
        <w:t>التسجيل</w:t>
      </w:r>
      <w:r w:rsidRPr="006802D0">
        <w:rPr>
          <w:rFonts w:cs="Arial"/>
          <w:sz w:val="24"/>
          <w:szCs w:val="24"/>
          <w:rtl/>
          <w:lang w:bidi="ar-IQ"/>
        </w:rPr>
        <w:t xml:space="preserve"> </w:t>
      </w:r>
      <w:r w:rsidRPr="006802D0">
        <w:rPr>
          <w:rFonts w:cs="Arial" w:hint="cs"/>
          <w:sz w:val="24"/>
          <w:szCs w:val="24"/>
          <w:rtl/>
          <w:lang w:bidi="ar-IQ"/>
        </w:rPr>
        <w:t>العقاري</w:t>
      </w:r>
      <w:r w:rsidRPr="006802D0">
        <w:rPr>
          <w:rFonts w:cs="Arial"/>
          <w:sz w:val="24"/>
          <w:szCs w:val="24"/>
          <w:rtl/>
          <w:lang w:bidi="ar-IQ"/>
        </w:rPr>
        <w:t xml:space="preserve"> </w:t>
      </w:r>
      <w:r w:rsidRPr="006802D0">
        <w:rPr>
          <w:rFonts w:cs="Arial" w:hint="cs"/>
          <w:sz w:val="24"/>
          <w:szCs w:val="24"/>
          <w:rtl/>
          <w:lang w:bidi="ar-IQ"/>
        </w:rPr>
        <w:t>وما</w:t>
      </w:r>
      <w:r w:rsidRPr="006802D0">
        <w:rPr>
          <w:rFonts w:cs="Arial"/>
          <w:sz w:val="24"/>
          <w:szCs w:val="24"/>
          <w:rtl/>
          <w:lang w:bidi="ar-IQ"/>
        </w:rPr>
        <w:t xml:space="preserve"> </w:t>
      </w:r>
      <w:r w:rsidRPr="006802D0">
        <w:rPr>
          <w:rFonts w:cs="Arial" w:hint="cs"/>
          <w:sz w:val="24"/>
          <w:szCs w:val="24"/>
          <w:rtl/>
          <w:lang w:bidi="ar-IQ"/>
        </w:rPr>
        <w:t>هو</w:t>
      </w:r>
      <w:r w:rsidRPr="006802D0">
        <w:rPr>
          <w:rFonts w:cs="Arial"/>
          <w:sz w:val="24"/>
          <w:szCs w:val="24"/>
          <w:rtl/>
          <w:lang w:bidi="ar-IQ"/>
        </w:rPr>
        <w:t xml:space="preserve"> </w:t>
      </w:r>
      <w:r w:rsidRPr="006802D0">
        <w:rPr>
          <w:rFonts w:cs="Arial" w:hint="cs"/>
          <w:sz w:val="24"/>
          <w:szCs w:val="24"/>
          <w:rtl/>
          <w:lang w:bidi="ar-IQ"/>
        </w:rPr>
        <w:t>في</w:t>
      </w:r>
      <w:r w:rsidRPr="006802D0">
        <w:rPr>
          <w:rFonts w:cs="Arial"/>
          <w:sz w:val="24"/>
          <w:szCs w:val="24"/>
          <w:rtl/>
          <w:lang w:bidi="ar-IQ"/>
        </w:rPr>
        <w:t xml:space="preserve"> </w:t>
      </w:r>
      <w:r w:rsidRPr="006802D0">
        <w:rPr>
          <w:rFonts w:cs="Arial" w:hint="cs"/>
          <w:sz w:val="24"/>
          <w:szCs w:val="24"/>
          <w:rtl/>
          <w:lang w:bidi="ar-IQ"/>
        </w:rPr>
        <w:t>حكم</w:t>
      </w:r>
      <w:r w:rsidRPr="006802D0">
        <w:rPr>
          <w:rFonts w:cs="Arial"/>
          <w:sz w:val="24"/>
          <w:szCs w:val="24"/>
          <w:rtl/>
          <w:lang w:bidi="ar-IQ"/>
        </w:rPr>
        <w:t xml:space="preserve"> </w:t>
      </w:r>
      <w:r w:rsidRPr="006802D0">
        <w:rPr>
          <w:rFonts w:cs="Arial" w:hint="cs"/>
          <w:sz w:val="24"/>
          <w:szCs w:val="24"/>
          <w:rtl/>
          <w:lang w:bidi="ar-IQ"/>
        </w:rPr>
        <w:t>ذلك</w:t>
      </w:r>
      <w:r w:rsidRPr="006802D0">
        <w:rPr>
          <w:rFonts w:cs="Arial"/>
          <w:sz w:val="24"/>
          <w:szCs w:val="24"/>
          <w:rtl/>
          <w:lang w:bidi="ar-IQ"/>
        </w:rPr>
        <w:t xml:space="preserve"> </w:t>
      </w:r>
      <w:r>
        <w:rPr>
          <w:rFonts w:cs="Arial" w:hint="cs"/>
          <w:sz w:val="24"/>
          <w:szCs w:val="24"/>
          <w:rtl/>
          <w:lang w:bidi="ar-IQ"/>
        </w:rPr>
        <w:t>"</w:t>
      </w:r>
      <w:r w:rsidRPr="006802D0">
        <w:rPr>
          <w:rFonts w:cs="Arial"/>
          <w:sz w:val="24"/>
          <w:szCs w:val="24"/>
          <w:rtl/>
          <w:lang w:bidi="ar-IQ"/>
        </w:rPr>
        <w:t xml:space="preserve"> .</w:t>
      </w:r>
    </w:p>
  </w:footnote>
  <w:footnote w:id="7">
    <w:p w:rsidR="00CC175E" w:rsidRPr="006802D0" w:rsidRDefault="00CC175E" w:rsidP="00CC175E">
      <w:pPr>
        <w:pStyle w:val="a3"/>
        <w:rPr>
          <w:sz w:val="24"/>
          <w:szCs w:val="24"/>
          <w:rtl/>
          <w:lang w:bidi="ar-IQ"/>
        </w:rPr>
      </w:pPr>
      <w:r w:rsidRPr="006802D0">
        <w:rPr>
          <w:rFonts w:hint="cs"/>
          <w:sz w:val="24"/>
          <w:szCs w:val="24"/>
          <w:rtl/>
        </w:rPr>
        <w:t>(</w:t>
      </w:r>
      <w:r w:rsidRPr="006802D0">
        <w:rPr>
          <w:rStyle w:val="a4"/>
          <w:sz w:val="24"/>
          <w:szCs w:val="24"/>
        </w:rPr>
        <w:footnoteRef/>
      </w:r>
      <w:r w:rsidRPr="006802D0">
        <w:rPr>
          <w:rFonts w:hint="cs"/>
          <w:sz w:val="24"/>
          <w:szCs w:val="24"/>
          <w:rtl/>
        </w:rPr>
        <w:t>)</w:t>
      </w:r>
      <w:r w:rsidRPr="006802D0">
        <w:rPr>
          <w:rFonts w:cs="Arial" w:hint="cs"/>
          <w:sz w:val="24"/>
          <w:szCs w:val="24"/>
          <w:rtl/>
          <w:lang w:bidi="ar-IQ"/>
        </w:rPr>
        <w:t xml:space="preserve"> راجع</w:t>
      </w:r>
      <w:r w:rsidRPr="006802D0">
        <w:rPr>
          <w:rFonts w:cs="Arial"/>
          <w:sz w:val="24"/>
          <w:szCs w:val="24"/>
          <w:rtl/>
          <w:lang w:bidi="ar-IQ"/>
        </w:rPr>
        <w:t xml:space="preserve"> </w:t>
      </w:r>
      <w:r w:rsidRPr="006802D0">
        <w:rPr>
          <w:rFonts w:cs="Arial" w:hint="cs"/>
          <w:sz w:val="24"/>
          <w:szCs w:val="24"/>
          <w:rtl/>
          <w:lang w:bidi="ar-IQ"/>
        </w:rPr>
        <w:t>نص</w:t>
      </w:r>
      <w:r w:rsidRPr="006802D0">
        <w:rPr>
          <w:rFonts w:cs="Arial"/>
          <w:sz w:val="24"/>
          <w:szCs w:val="24"/>
          <w:rtl/>
          <w:lang w:bidi="ar-IQ"/>
        </w:rPr>
        <w:t xml:space="preserve"> </w:t>
      </w:r>
      <w:r w:rsidRPr="006802D0">
        <w:rPr>
          <w:rFonts w:cs="Arial" w:hint="cs"/>
          <w:sz w:val="24"/>
          <w:szCs w:val="24"/>
          <w:rtl/>
          <w:lang w:bidi="ar-IQ"/>
        </w:rPr>
        <w:t>المادة</w:t>
      </w:r>
      <w:r w:rsidRPr="006802D0">
        <w:rPr>
          <w:rFonts w:cs="Arial"/>
          <w:sz w:val="24"/>
          <w:szCs w:val="24"/>
          <w:rtl/>
          <w:lang w:bidi="ar-IQ"/>
        </w:rPr>
        <w:t xml:space="preserve"> (24) </w:t>
      </w:r>
      <w:r w:rsidRPr="006802D0">
        <w:rPr>
          <w:rFonts w:cs="Arial" w:hint="cs"/>
          <w:sz w:val="24"/>
          <w:szCs w:val="24"/>
          <w:rtl/>
          <w:lang w:bidi="ar-IQ"/>
        </w:rPr>
        <w:t>من</w:t>
      </w:r>
      <w:r w:rsidRPr="006802D0">
        <w:rPr>
          <w:rFonts w:cs="Arial"/>
          <w:sz w:val="24"/>
          <w:szCs w:val="24"/>
          <w:rtl/>
          <w:lang w:bidi="ar-IQ"/>
        </w:rPr>
        <w:t xml:space="preserve"> </w:t>
      </w:r>
      <w:r w:rsidRPr="006802D0">
        <w:rPr>
          <w:rFonts w:cs="Arial" w:hint="cs"/>
          <w:sz w:val="24"/>
          <w:szCs w:val="24"/>
          <w:rtl/>
          <w:lang w:bidi="ar-IQ"/>
        </w:rPr>
        <w:t>قانون</w:t>
      </w:r>
      <w:r w:rsidRPr="006802D0">
        <w:rPr>
          <w:rFonts w:cs="Arial"/>
          <w:sz w:val="24"/>
          <w:szCs w:val="24"/>
          <w:rtl/>
          <w:lang w:bidi="ar-IQ"/>
        </w:rPr>
        <w:t xml:space="preserve"> </w:t>
      </w:r>
      <w:r w:rsidRPr="006802D0">
        <w:rPr>
          <w:rFonts w:cs="Arial" w:hint="cs"/>
          <w:sz w:val="24"/>
          <w:szCs w:val="24"/>
          <w:rtl/>
          <w:lang w:bidi="ar-IQ"/>
        </w:rPr>
        <w:t>الجنسية</w:t>
      </w:r>
      <w:r w:rsidRPr="006802D0">
        <w:rPr>
          <w:rFonts w:cs="Arial"/>
          <w:sz w:val="24"/>
          <w:szCs w:val="24"/>
          <w:rtl/>
          <w:lang w:bidi="ar-IQ"/>
        </w:rPr>
        <w:t xml:space="preserve"> </w:t>
      </w:r>
      <w:r w:rsidRPr="006802D0">
        <w:rPr>
          <w:rFonts w:cs="Arial" w:hint="cs"/>
          <w:sz w:val="24"/>
          <w:szCs w:val="24"/>
          <w:rtl/>
          <w:lang w:bidi="ar-IQ"/>
        </w:rPr>
        <w:t>المصري</w:t>
      </w:r>
      <w:r w:rsidRPr="006802D0">
        <w:rPr>
          <w:rFonts w:cs="Arial"/>
          <w:sz w:val="24"/>
          <w:szCs w:val="24"/>
          <w:rtl/>
          <w:lang w:bidi="ar-IQ"/>
        </w:rPr>
        <w:t xml:space="preserve"> </w:t>
      </w:r>
      <w:r w:rsidRPr="006802D0">
        <w:rPr>
          <w:rFonts w:cs="Arial" w:hint="cs"/>
          <w:sz w:val="24"/>
          <w:szCs w:val="24"/>
          <w:rtl/>
          <w:lang w:bidi="ar-IQ"/>
        </w:rPr>
        <w:t>رقم</w:t>
      </w:r>
      <w:r w:rsidRPr="006802D0">
        <w:rPr>
          <w:rFonts w:cs="Arial"/>
          <w:sz w:val="24"/>
          <w:szCs w:val="24"/>
          <w:rtl/>
          <w:lang w:bidi="ar-IQ"/>
        </w:rPr>
        <w:t xml:space="preserve"> (26) </w:t>
      </w:r>
      <w:r w:rsidRPr="006802D0">
        <w:rPr>
          <w:rFonts w:cs="Arial" w:hint="cs"/>
          <w:sz w:val="24"/>
          <w:szCs w:val="24"/>
          <w:rtl/>
          <w:lang w:bidi="ar-IQ"/>
        </w:rPr>
        <w:t>لسنة</w:t>
      </w:r>
      <w:r w:rsidRPr="006802D0">
        <w:rPr>
          <w:rFonts w:cs="Arial"/>
          <w:sz w:val="24"/>
          <w:szCs w:val="24"/>
          <w:rtl/>
          <w:lang w:bidi="ar-IQ"/>
        </w:rPr>
        <w:t xml:space="preserve"> 1975 .</w:t>
      </w:r>
    </w:p>
  </w:footnote>
  <w:footnote w:id="8">
    <w:p w:rsidR="00CC175E" w:rsidRPr="006802D0" w:rsidRDefault="00CC175E" w:rsidP="00CC175E">
      <w:pPr>
        <w:pStyle w:val="a3"/>
        <w:jc w:val="both"/>
        <w:rPr>
          <w:sz w:val="24"/>
          <w:szCs w:val="24"/>
          <w:lang w:bidi="ar-IQ"/>
        </w:rPr>
      </w:pPr>
      <w:r w:rsidRPr="006802D0">
        <w:rPr>
          <w:rFonts w:hint="cs"/>
          <w:sz w:val="24"/>
          <w:szCs w:val="24"/>
          <w:rtl/>
        </w:rPr>
        <w:t>(</w:t>
      </w:r>
      <w:r w:rsidRPr="006802D0">
        <w:rPr>
          <w:rStyle w:val="a4"/>
          <w:sz w:val="24"/>
          <w:szCs w:val="24"/>
        </w:rPr>
        <w:footnoteRef/>
      </w:r>
      <w:r w:rsidRPr="006802D0">
        <w:rPr>
          <w:rFonts w:hint="cs"/>
          <w:sz w:val="24"/>
          <w:szCs w:val="24"/>
          <w:rtl/>
        </w:rPr>
        <w:t>)</w:t>
      </w:r>
      <w:r w:rsidRPr="006802D0">
        <w:rPr>
          <w:rFonts w:cs="Arial" w:hint="cs"/>
          <w:sz w:val="24"/>
          <w:szCs w:val="24"/>
          <w:rtl/>
          <w:lang w:bidi="ar-IQ"/>
        </w:rPr>
        <w:t xml:space="preserve"> د</w:t>
      </w:r>
      <w:r w:rsidRPr="006802D0">
        <w:rPr>
          <w:rFonts w:cs="Arial"/>
          <w:sz w:val="24"/>
          <w:szCs w:val="24"/>
          <w:rtl/>
          <w:lang w:bidi="ar-IQ"/>
        </w:rPr>
        <w:t xml:space="preserve">. </w:t>
      </w:r>
      <w:r w:rsidRPr="006802D0">
        <w:rPr>
          <w:rFonts w:cs="Arial" w:hint="cs"/>
          <w:sz w:val="24"/>
          <w:szCs w:val="24"/>
          <w:rtl/>
          <w:lang w:bidi="ar-IQ"/>
        </w:rPr>
        <w:t>عباس</w:t>
      </w:r>
      <w:r w:rsidRPr="006802D0">
        <w:rPr>
          <w:rFonts w:cs="Arial"/>
          <w:sz w:val="24"/>
          <w:szCs w:val="24"/>
          <w:rtl/>
          <w:lang w:bidi="ar-IQ"/>
        </w:rPr>
        <w:t xml:space="preserve"> </w:t>
      </w:r>
      <w:r w:rsidRPr="006802D0">
        <w:rPr>
          <w:rFonts w:cs="Arial" w:hint="cs"/>
          <w:sz w:val="24"/>
          <w:szCs w:val="24"/>
          <w:rtl/>
          <w:lang w:bidi="ar-IQ"/>
        </w:rPr>
        <w:t>العبودي</w:t>
      </w:r>
      <w:r w:rsidRPr="006802D0">
        <w:rPr>
          <w:rFonts w:cs="Arial"/>
          <w:sz w:val="24"/>
          <w:szCs w:val="24"/>
          <w:rtl/>
          <w:lang w:bidi="ar-IQ"/>
        </w:rPr>
        <w:t xml:space="preserve"> </w:t>
      </w:r>
      <w:r w:rsidRPr="006802D0">
        <w:rPr>
          <w:rFonts w:cs="Arial" w:hint="cs"/>
          <w:sz w:val="24"/>
          <w:szCs w:val="24"/>
          <w:rtl/>
          <w:lang w:bidi="ar-IQ"/>
        </w:rPr>
        <w:t>،</w:t>
      </w:r>
      <w:r w:rsidRPr="006802D0">
        <w:rPr>
          <w:rFonts w:cs="Arial"/>
          <w:sz w:val="24"/>
          <w:szCs w:val="24"/>
          <w:rtl/>
          <w:lang w:bidi="ar-IQ"/>
        </w:rPr>
        <w:t xml:space="preserve"> </w:t>
      </w:r>
      <w:r w:rsidRPr="006802D0">
        <w:rPr>
          <w:rFonts w:cs="Arial" w:hint="cs"/>
          <w:sz w:val="24"/>
          <w:szCs w:val="24"/>
          <w:rtl/>
          <w:lang w:bidi="ar-IQ"/>
        </w:rPr>
        <w:t>مصدر</w:t>
      </w:r>
      <w:r w:rsidRPr="006802D0">
        <w:rPr>
          <w:rFonts w:cs="Arial"/>
          <w:sz w:val="24"/>
          <w:szCs w:val="24"/>
          <w:rtl/>
          <w:lang w:bidi="ar-IQ"/>
        </w:rPr>
        <w:t xml:space="preserve"> </w:t>
      </w:r>
      <w:r w:rsidRPr="006802D0">
        <w:rPr>
          <w:rFonts w:cs="Arial" w:hint="cs"/>
          <w:sz w:val="24"/>
          <w:szCs w:val="24"/>
          <w:rtl/>
          <w:lang w:bidi="ar-IQ"/>
        </w:rPr>
        <w:t>سابق</w:t>
      </w:r>
      <w:r w:rsidRPr="006802D0">
        <w:rPr>
          <w:rFonts w:cs="Arial"/>
          <w:sz w:val="24"/>
          <w:szCs w:val="24"/>
          <w:rtl/>
          <w:lang w:bidi="ar-IQ"/>
        </w:rPr>
        <w:t xml:space="preserve"> </w:t>
      </w:r>
      <w:r w:rsidRPr="006802D0">
        <w:rPr>
          <w:rFonts w:cs="Arial" w:hint="cs"/>
          <w:sz w:val="24"/>
          <w:szCs w:val="24"/>
          <w:rtl/>
          <w:lang w:bidi="ar-IQ"/>
        </w:rPr>
        <w:t>،</w:t>
      </w:r>
      <w:r w:rsidRPr="006802D0">
        <w:rPr>
          <w:rFonts w:cs="Arial"/>
          <w:sz w:val="24"/>
          <w:szCs w:val="24"/>
          <w:rtl/>
          <w:lang w:bidi="ar-IQ"/>
        </w:rPr>
        <w:t xml:space="preserve"> </w:t>
      </w:r>
      <w:r w:rsidRPr="006802D0">
        <w:rPr>
          <w:rFonts w:cs="Arial" w:hint="cs"/>
          <w:sz w:val="24"/>
          <w:szCs w:val="24"/>
          <w:rtl/>
          <w:lang w:bidi="ar-IQ"/>
        </w:rPr>
        <w:t>ص</w:t>
      </w:r>
      <w:r w:rsidRPr="006802D0">
        <w:rPr>
          <w:rFonts w:cs="Arial"/>
          <w:sz w:val="24"/>
          <w:szCs w:val="24"/>
          <w:rtl/>
          <w:lang w:bidi="ar-IQ"/>
        </w:rPr>
        <w:t xml:space="preserve"> 16 .</w:t>
      </w:r>
    </w:p>
  </w:footnote>
  <w:footnote w:id="9">
    <w:p w:rsidR="00CC175E" w:rsidRPr="005609D5" w:rsidRDefault="00CC175E" w:rsidP="00CC175E">
      <w:pPr>
        <w:pStyle w:val="a3"/>
        <w:rPr>
          <w:sz w:val="24"/>
          <w:szCs w:val="24"/>
          <w:lang w:bidi="ar-IQ"/>
        </w:rPr>
      </w:pPr>
      <w:r w:rsidRPr="005609D5">
        <w:rPr>
          <w:rFonts w:hint="cs"/>
          <w:sz w:val="24"/>
          <w:szCs w:val="24"/>
          <w:rtl/>
        </w:rPr>
        <w:t>(</w:t>
      </w:r>
      <w:r w:rsidRPr="005609D5">
        <w:rPr>
          <w:rStyle w:val="a4"/>
          <w:sz w:val="24"/>
          <w:szCs w:val="24"/>
        </w:rPr>
        <w:footnoteRef/>
      </w:r>
      <w:r w:rsidRPr="005609D5">
        <w:rPr>
          <w:rFonts w:hint="cs"/>
          <w:sz w:val="24"/>
          <w:szCs w:val="24"/>
          <w:rtl/>
        </w:rPr>
        <w:t>)</w:t>
      </w:r>
      <w:r w:rsidRPr="005609D5">
        <w:rPr>
          <w:rFonts w:cs="Arial" w:hint="cs"/>
          <w:sz w:val="24"/>
          <w:szCs w:val="24"/>
          <w:rtl/>
          <w:lang w:bidi="ar-IQ"/>
        </w:rPr>
        <w:t xml:space="preserve"> د</w:t>
      </w:r>
      <w:r w:rsidRPr="005609D5">
        <w:rPr>
          <w:rFonts w:cs="Arial"/>
          <w:sz w:val="24"/>
          <w:szCs w:val="24"/>
          <w:rtl/>
          <w:lang w:bidi="ar-IQ"/>
        </w:rPr>
        <w:t xml:space="preserve">. </w:t>
      </w:r>
      <w:r w:rsidRPr="005609D5">
        <w:rPr>
          <w:rFonts w:cs="Arial" w:hint="cs"/>
          <w:sz w:val="24"/>
          <w:szCs w:val="24"/>
          <w:rtl/>
          <w:lang w:bidi="ar-IQ"/>
        </w:rPr>
        <w:t>عبد</w:t>
      </w:r>
      <w:r w:rsidRPr="005609D5">
        <w:rPr>
          <w:rFonts w:cs="Arial"/>
          <w:sz w:val="24"/>
          <w:szCs w:val="24"/>
          <w:rtl/>
          <w:lang w:bidi="ar-IQ"/>
        </w:rPr>
        <w:t xml:space="preserve"> </w:t>
      </w:r>
      <w:r w:rsidRPr="005609D5">
        <w:rPr>
          <w:rFonts w:cs="Arial" w:hint="cs"/>
          <w:sz w:val="24"/>
          <w:szCs w:val="24"/>
          <w:rtl/>
          <w:lang w:bidi="ar-IQ"/>
        </w:rPr>
        <w:t>الرسول</w:t>
      </w:r>
      <w:r w:rsidRPr="005609D5">
        <w:rPr>
          <w:rFonts w:cs="Arial"/>
          <w:sz w:val="24"/>
          <w:szCs w:val="24"/>
          <w:rtl/>
          <w:lang w:bidi="ar-IQ"/>
        </w:rPr>
        <w:t xml:space="preserve"> </w:t>
      </w:r>
      <w:r w:rsidRPr="005609D5">
        <w:rPr>
          <w:rFonts w:cs="Arial" w:hint="cs"/>
          <w:sz w:val="24"/>
          <w:szCs w:val="24"/>
          <w:rtl/>
          <w:lang w:bidi="ar-IQ"/>
        </w:rPr>
        <w:t>عبد</w:t>
      </w:r>
      <w:r w:rsidRPr="005609D5">
        <w:rPr>
          <w:rFonts w:cs="Arial"/>
          <w:sz w:val="24"/>
          <w:szCs w:val="24"/>
          <w:rtl/>
          <w:lang w:bidi="ar-IQ"/>
        </w:rPr>
        <w:t xml:space="preserve"> </w:t>
      </w:r>
      <w:r w:rsidRPr="005609D5">
        <w:rPr>
          <w:rFonts w:cs="Arial" w:hint="cs"/>
          <w:sz w:val="24"/>
          <w:szCs w:val="24"/>
          <w:rtl/>
          <w:lang w:bidi="ar-IQ"/>
        </w:rPr>
        <w:t>الرضا</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مصدر</w:t>
      </w:r>
      <w:r w:rsidRPr="005609D5">
        <w:rPr>
          <w:rFonts w:cs="Arial"/>
          <w:sz w:val="24"/>
          <w:szCs w:val="24"/>
          <w:rtl/>
          <w:lang w:bidi="ar-IQ"/>
        </w:rPr>
        <w:t xml:space="preserve"> </w:t>
      </w:r>
      <w:r w:rsidRPr="005609D5">
        <w:rPr>
          <w:rFonts w:cs="Arial" w:hint="cs"/>
          <w:sz w:val="24"/>
          <w:szCs w:val="24"/>
          <w:rtl/>
          <w:lang w:bidi="ar-IQ"/>
        </w:rPr>
        <w:t>سابق</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ص</w:t>
      </w:r>
      <w:r w:rsidRPr="005609D5">
        <w:rPr>
          <w:rFonts w:cs="Arial"/>
          <w:sz w:val="24"/>
          <w:szCs w:val="24"/>
          <w:rtl/>
          <w:lang w:bidi="ar-IQ"/>
        </w:rPr>
        <w:t xml:space="preserve"> 154</w:t>
      </w:r>
      <w:r w:rsidRPr="005609D5">
        <w:rPr>
          <w:rFonts w:hint="cs"/>
          <w:sz w:val="24"/>
          <w:szCs w:val="24"/>
          <w:rtl/>
          <w:lang w:bidi="ar-IQ"/>
        </w:rPr>
        <w:t>.</w:t>
      </w:r>
    </w:p>
  </w:footnote>
  <w:footnote w:id="10">
    <w:p w:rsidR="00CC175E" w:rsidRPr="005609D5" w:rsidRDefault="00CC175E" w:rsidP="00CC175E">
      <w:pPr>
        <w:pStyle w:val="a3"/>
        <w:rPr>
          <w:sz w:val="24"/>
          <w:szCs w:val="24"/>
          <w:lang w:bidi="ar-IQ"/>
        </w:rPr>
      </w:pPr>
      <w:r w:rsidRPr="005609D5">
        <w:rPr>
          <w:rFonts w:hint="cs"/>
          <w:sz w:val="24"/>
          <w:szCs w:val="24"/>
          <w:rtl/>
        </w:rPr>
        <w:t>(</w:t>
      </w:r>
      <w:r w:rsidRPr="005609D5">
        <w:rPr>
          <w:rStyle w:val="a4"/>
          <w:sz w:val="24"/>
          <w:szCs w:val="24"/>
        </w:rPr>
        <w:footnoteRef/>
      </w:r>
      <w:r w:rsidRPr="005609D5">
        <w:rPr>
          <w:rFonts w:hint="cs"/>
          <w:sz w:val="24"/>
          <w:szCs w:val="24"/>
          <w:rtl/>
        </w:rPr>
        <w:t>)</w:t>
      </w:r>
      <w:r w:rsidRPr="005609D5">
        <w:rPr>
          <w:rFonts w:cs="Arial" w:hint="cs"/>
          <w:sz w:val="24"/>
          <w:szCs w:val="24"/>
          <w:rtl/>
          <w:lang w:bidi="ar-IQ"/>
        </w:rPr>
        <w:t xml:space="preserve"> د</w:t>
      </w:r>
      <w:r w:rsidRPr="005609D5">
        <w:rPr>
          <w:rFonts w:cs="Arial"/>
          <w:sz w:val="24"/>
          <w:szCs w:val="24"/>
          <w:rtl/>
          <w:lang w:bidi="ar-IQ"/>
        </w:rPr>
        <w:t xml:space="preserve"> . </w:t>
      </w:r>
      <w:r w:rsidRPr="005609D5">
        <w:rPr>
          <w:rFonts w:cs="Arial" w:hint="cs"/>
          <w:sz w:val="24"/>
          <w:szCs w:val="24"/>
          <w:rtl/>
          <w:lang w:bidi="ar-IQ"/>
        </w:rPr>
        <w:t>عبد</w:t>
      </w:r>
      <w:r w:rsidRPr="005609D5">
        <w:rPr>
          <w:rFonts w:cs="Arial"/>
          <w:sz w:val="24"/>
          <w:szCs w:val="24"/>
          <w:rtl/>
          <w:lang w:bidi="ar-IQ"/>
        </w:rPr>
        <w:t xml:space="preserve"> </w:t>
      </w:r>
      <w:r w:rsidRPr="005609D5">
        <w:rPr>
          <w:rFonts w:cs="Arial" w:hint="cs"/>
          <w:sz w:val="24"/>
          <w:szCs w:val="24"/>
          <w:rtl/>
          <w:lang w:bidi="ar-IQ"/>
        </w:rPr>
        <w:t>الرسول</w:t>
      </w:r>
      <w:r w:rsidRPr="005609D5">
        <w:rPr>
          <w:rFonts w:cs="Arial"/>
          <w:sz w:val="24"/>
          <w:szCs w:val="24"/>
          <w:rtl/>
          <w:lang w:bidi="ar-IQ"/>
        </w:rPr>
        <w:t xml:space="preserve"> </w:t>
      </w:r>
      <w:r w:rsidRPr="005609D5">
        <w:rPr>
          <w:rFonts w:cs="Arial" w:hint="cs"/>
          <w:sz w:val="24"/>
          <w:szCs w:val="24"/>
          <w:rtl/>
          <w:lang w:bidi="ar-IQ"/>
        </w:rPr>
        <w:t>عبد</w:t>
      </w:r>
      <w:r w:rsidRPr="005609D5">
        <w:rPr>
          <w:rFonts w:cs="Arial"/>
          <w:sz w:val="24"/>
          <w:szCs w:val="24"/>
          <w:rtl/>
          <w:lang w:bidi="ar-IQ"/>
        </w:rPr>
        <w:t xml:space="preserve"> </w:t>
      </w:r>
      <w:r w:rsidRPr="005609D5">
        <w:rPr>
          <w:rFonts w:cs="Arial" w:hint="cs"/>
          <w:sz w:val="24"/>
          <w:szCs w:val="24"/>
          <w:rtl/>
          <w:lang w:bidi="ar-IQ"/>
        </w:rPr>
        <w:t>الرضا</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مصدر</w:t>
      </w:r>
      <w:r w:rsidRPr="005609D5">
        <w:rPr>
          <w:rFonts w:cs="Arial"/>
          <w:sz w:val="24"/>
          <w:szCs w:val="24"/>
          <w:rtl/>
          <w:lang w:bidi="ar-IQ"/>
        </w:rPr>
        <w:t xml:space="preserve"> </w:t>
      </w:r>
      <w:r w:rsidRPr="005609D5">
        <w:rPr>
          <w:rFonts w:cs="Arial" w:hint="cs"/>
          <w:sz w:val="24"/>
          <w:szCs w:val="24"/>
          <w:rtl/>
          <w:lang w:bidi="ar-IQ"/>
        </w:rPr>
        <w:t>سابق</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ص</w:t>
      </w:r>
      <w:r w:rsidRPr="005609D5">
        <w:rPr>
          <w:rFonts w:cs="Arial"/>
          <w:sz w:val="24"/>
          <w:szCs w:val="24"/>
          <w:rtl/>
          <w:lang w:bidi="ar-IQ"/>
        </w:rPr>
        <w:t xml:space="preserve"> 155 .</w:t>
      </w:r>
    </w:p>
  </w:footnote>
  <w:footnote w:id="11">
    <w:p w:rsidR="00CC175E" w:rsidRPr="005609D5" w:rsidRDefault="00CC175E" w:rsidP="00CC175E">
      <w:pPr>
        <w:pStyle w:val="a3"/>
        <w:rPr>
          <w:sz w:val="24"/>
          <w:szCs w:val="24"/>
          <w:lang w:bidi="ar-IQ"/>
        </w:rPr>
      </w:pPr>
      <w:r w:rsidRPr="005609D5">
        <w:rPr>
          <w:rFonts w:hint="cs"/>
          <w:sz w:val="24"/>
          <w:szCs w:val="24"/>
          <w:rtl/>
        </w:rPr>
        <w:t>(</w:t>
      </w:r>
      <w:r w:rsidRPr="005609D5">
        <w:rPr>
          <w:rStyle w:val="a4"/>
          <w:sz w:val="24"/>
          <w:szCs w:val="24"/>
        </w:rPr>
        <w:footnoteRef/>
      </w:r>
      <w:r w:rsidRPr="005609D5">
        <w:rPr>
          <w:rFonts w:hint="cs"/>
          <w:sz w:val="24"/>
          <w:szCs w:val="24"/>
          <w:rtl/>
        </w:rPr>
        <w:t>)</w:t>
      </w:r>
      <w:r w:rsidRPr="005609D5">
        <w:rPr>
          <w:rFonts w:cs="Arial" w:hint="cs"/>
          <w:sz w:val="24"/>
          <w:szCs w:val="24"/>
          <w:rtl/>
          <w:lang w:bidi="ar-IQ"/>
        </w:rPr>
        <w:t xml:space="preserve"> د</w:t>
      </w:r>
      <w:r w:rsidRPr="005609D5">
        <w:rPr>
          <w:rFonts w:cs="Arial"/>
          <w:sz w:val="24"/>
          <w:szCs w:val="24"/>
          <w:rtl/>
          <w:lang w:bidi="ar-IQ"/>
        </w:rPr>
        <w:t xml:space="preserve">. </w:t>
      </w:r>
      <w:r w:rsidRPr="005609D5">
        <w:rPr>
          <w:rFonts w:cs="Arial" w:hint="cs"/>
          <w:sz w:val="24"/>
          <w:szCs w:val="24"/>
          <w:rtl/>
          <w:lang w:bidi="ar-IQ"/>
        </w:rPr>
        <w:t>عباس</w:t>
      </w:r>
      <w:r w:rsidRPr="005609D5">
        <w:rPr>
          <w:rFonts w:cs="Arial"/>
          <w:sz w:val="24"/>
          <w:szCs w:val="24"/>
          <w:rtl/>
          <w:lang w:bidi="ar-IQ"/>
        </w:rPr>
        <w:t xml:space="preserve"> </w:t>
      </w:r>
      <w:r w:rsidRPr="005609D5">
        <w:rPr>
          <w:rFonts w:cs="Arial" w:hint="cs"/>
          <w:sz w:val="24"/>
          <w:szCs w:val="24"/>
          <w:rtl/>
          <w:lang w:bidi="ar-IQ"/>
        </w:rPr>
        <w:t>العبودي</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مصدر</w:t>
      </w:r>
      <w:r w:rsidRPr="005609D5">
        <w:rPr>
          <w:rFonts w:cs="Arial"/>
          <w:sz w:val="24"/>
          <w:szCs w:val="24"/>
          <w:rtl/>
          <w:lang w:bidi="ar-IQ"/>
        </w:rPr>
        <w:t xml:space="preserve"> </w:t>
      </w:r>
      <w:r w:rsidRPr="005609D5">
        <w:rPr>
          <w:rFonts w:cs="Arial" w:hint="cs"/>
          <w:sz w:val="24"/>
          <w:szCs w:val="24"/>
          <w:rtl/>
          <w:lang w:bidi="ar-IQ"/>
        </w:rPr>
        <w:t>سابق</w:t>
      </w:r>
      <w:r w:rsidRPr="005609D5">
        <w:rPr>
          <w:rFonts w:cs="Arial"/>
          <w:sz w:val="24"/>
          <w:szCs w:val="24"/>
          <w:rtl/>
          <w:lang w:bidi="ar-IQ"/>
        </w:rPr>
        <w:t xml:space="preserve"> </w:t>
      </w:r>
      <w:r w:rsidRPr="005609D5">
        <w:rPr>
          <w:rFonts w:cs="Arial" w:hint="cs"/>
          <w:sz w:val="24"/>
          <w:szCs w:val="24"/>
          <w:rtl/>
          <w:lang w:bidi="ar-IQ"/>
        </w:rPr>
        <w:t>،</w:t>
      </w:r>
      <w:r w:rsidRPr="005609D5">
        <w:rPr>
          <w:rFonts w:cs="Arial"/>
          <w:sz w:val="24"/>
          <w:szCs w:val="24"/>
          <w:rtl/>
          <w:lang w:bidi="ar-IQ"/>
        </w:rPr>
        <w:t xml:space="preserve"> </w:t>
      </w:r>
      <w:r w:rsidRPr="005609D5">
        <w:rPr>
          <w:rFonts w:cs="Arial" w:hint="cs"/>
          <w:sz w:val="24"/>
          <w:szCs w:val="24"/>
          <w:rtl/>
          <w:lang w:bidi="ar-IQ"/>
        </w:rPr>
        <w:t>ص</w:t>
      </w:r>
      <w:r w:rsidRPr="005609D5">
        <w:rPr>
          <w:rFonts w:cs="Arial"/>
          <w:sz w:val="24"/>
          <w:szCs w:val="24"/>
          <w:rtl/>
          <w:lang w:bidi="ar-IQ"/>
        </w:rPr>
        <w:t xml:space="preserve"> 164 .</w:t>
      </w:r>
    </w:p>
  </w:footnote>
  <w:footnote w:id="12">
    <w:p w:rsidR="00CC175E" w:rsidRPr="005609D5" w:rsidRDefault="00CC175E" w:rsidP="00CC175E">
      <w:pPr>
        <w:pStyle w:val="a3"/>
        <w:jc w:val="both"/>
        <w:rPr>
          <w:sz w:val="24"/>
          <w:szCs w:val="24"/>
          <w:rtl/>
          <w:lang w:bidi="ar-IQ"/>
        </w:rPr>
      </w:pPr>
      <w:r w:rsidRPr="005609D5">
        <w:rPr>
          <w:rFonts w:hint="cs"/>
          <w:sz w:val="24"/>
          <w:szCs w:val="24"/>
          <w:rtl/>
        </w:rPr>
        <w:t>(</w:t>
      </w:r>
      <w:r w:rsidRPr="005609D5">
        <w:rPr>
          <w:rStyle w:val="a4"/>
          <w:sz w:val="24"/>
          <w:szCs w:val="24"/>
        </w:rPr>
        <w:footnoteRef/>
      </w:r>
      <w:r w:rsidRPr="005609D5">
        <w:rPr>
          <w:rFonts w:hint="cs"/>
          <w:sz w:val="24"/>
          <w:szCs w:val="24"/>
          <w:rtl/>
        </w:rPr>
        <w:t xml:space="preserve">) </w:t>
      </w:r>
      <w:r w:rsidRPr="005609D5">
        <w:rPr>
          <w:rFonts w:cs="Arial" w:hint="cs"/>
          <w:sz w:val="24"/>
          <w:szCs w:val="24"/>
          <w:rtl/>
          <w:lang w:bidi="ar-IQ"/>
        </w:rPr>
        <w:t>نصت</w:t>
      </w:r>
      <w:r w:rsidRPr="005609D5">
        <w:rPr>
          <w:rFonts w:cs="Arial"/>
          <w:sz w:val="24"/>
          <w:szCs w:val="24"/>
          <w:rtl/>
          <w:lang w:bidi="ar-IQ"/>
        </w:rPr>
        <w:t xml:space="preserve"> </w:t>
      </w:r>
      <w:r w:rsidRPr="005609D5">
        <w:rPr>
          <w:rFonts w:cs="Arial" w:hint="cs"/>
          <w:sz w:val="24"/>
          <w:szCs w:val="24"/>
          <w:rtl/>
          <w:lang w:bidi="ar-IQ"/>
        </w:rPr>
        <w:t>الفقرة</w:t>
      </w:r>
      <w:r w:rsidRPr="005609D5">
        <w:rPr>
          <w:rFonts w:cs="Arial"/>
          <w:sz w:val="24"/>
          <w:szCs w:val="24"/>
          <w:rtl/>
          <w:lang w:bidi="ar-IQ"/>
        </w:rPr>
        <w:t xml:space="preserve"> </w:t>
      </w:r>
      <w:r w:rsidRPr="005609D5">
        <w:rPr>
          <w:rFonts w:cs="Arial" w:hint="cs"/>
          <w:sz w:val="24"/>
          <w:szCs w:val="24"/>
          <w:rtl/>
          <w:lang w:bidi="ar-IQ"/>
        </w:rPr>
        <w:t>ثانيا</w:t>
      </w:r>
      <w:r w:rsidRPr="005609D5">
        <w:rPr>
          <w:rFonts w:cs="Arial"/>
          <w:sz w:val="24"/>
          <w:szCs w:val="24"/>
          <w:rtl/>
          <w:lang w:bidi="ar-IQ"/>
        </w:rPr>
        <w:t xml:space="preserve"> </w:t>
      </w:r>
      <w:r w:rsidRPr="005609D5">
        <w:rPr>
          <w:rFonts w:cs="Arial" w:hint="cs"/>
          <w:sz w:val="24"/>
          <w:szCs w:val="24"/>
          <w:rtl/>
          <w:lang w:bidi="ar-IQ"/>
        </w:rPr>
        <w:t>من</w:t>
      </w:r>
      <w:r w:rsidRPr="005609D5">
        <w:rPr>
          <w:rFonts w:cs="Arial"/>
          <w:sz w:val="24"/>
          <w:szCs w:val="24"/>
          <w:rtl/>
          <w:lang w:bidi="ar-IQ"/>
        </w:rPr>
        <w:t xml:space="preserve"> </w:t>
      </w:r>
      <w:r w:rsidRPr="005609D5">
        <w:rPr>
          <w:rFonts w:cs="Arial" w:hint="cs"/>
          <w:sz w:val="24"/>
          <w:szCs w:val="24"/>
          <w:rtl/>
          <w:lang w:bidi="ar-IQ"/>
        </w:rPr>
        <w:t>المادة</w:t>
      </w:r>
      <w:r w:rsidRPr="005609D5">
        <w:rPr>
          <w:rFonts w:cs="Arial"/>
          <w:sz w:val="24"/>
          <w:szCs w:val="24"/>
          <w:rtl/>
          <w:lang w:bidi="ar-IQ"/>
        </w:rPr>
        <w:t xml:space="preserve">  (98)  </w:t>
      </w:r>
      <w:r w:rsidRPr="005609D5">
        <w:rPr>
          <w:rFonts w:cs="Arial" w:hint="cs"/>
          <w:sz w:val="24"/>
          <w:szCs w:val="24"/>
          <w:rtl/>
          <w:lang w:bidi="ar-IQ"/>
        </w:rPr>
        <w:t>من</w:t>
      </w:r>
      <w:r w:rsidRPr="005609D5">
        <w:rPr>
          <w:rFonts w:cs="Arial"/>
          <w:sz w:val="24"/>
          <w:szCs w:val="24"/>
          <w:rtl/>
          <w:lang w:bidi="ar-IQ"/>
        </w:rPr>
        <w:t xml:space="preserve"> </w:t>
      </w:r>
      <w:r w:rsidRPr="005609D5">
        <w:rPr>
          <w:rFonts w:cs="Arial" w:hint="cs"/>
          <w:sz w:val="24"/>
          <w:szCs w:val="24"/>
          <w:rtl/>
          <w:lang w:bidi="ar-IQ"/>
        </w:rPr>
        <w:t>قانون</w:t>
      </w:r>
      <w:r w:rsidRPr="005609D5">
        <w:rPr>
          <w:rFonts w:cs="Arial"/>
          <w:sz w:val="24"/>
          <w:szCs w:val="24"/>
          <w:rtl/>
          <w:lang w:bidi="ar-IQ"/>
        </w:rPr>
        <w:t xml:space="preserve"> </w:t>
      </w:r>
      <w:r w:rsidRPr="005609D5">
        <w:rPr>
          <w:rFonts w:cs="Arial" w:hint="cs"/>
          <w:sz w:val="24"/>
          <w:szCs w:val="24"/>
          <w:rtl/>
          <w:lang w:bidi="ar-IQ"/>
        </w:rPr>
        <w:t>الاثبات</w:t>
      </w:r>
      <w:r w:rsidRPr="005609D5">
        <w:rPr>
          <w:rFonts w:cs="Arial"/>
          <w:sz w:val="24"/>
          <w:szCs w:val="24"/>
          <w:rtl/>
          <w:lang w:bidi="ar-IQ"/>
        </w:rPr>
        <w:t xml:space="preserve"> </w:t>
      </w:r>
      <w:r w:rsidRPr="005609D5">
        <w:rPr>
          <w:rFonts w:cs="Arial" w:hint="cs"/>
          <w:sz w:val="24"/>
          <w:szCs w:val="24"/>
          <w:rtl/>
          <w:lang w:bidi="ar-IQ"/>
        </w:rPr>
        <w:t>العراقي</w:t>
      </w:r>
      <w:r w:rsidRPr="005609D5">
        <w:rPr>
          <w:rFonts w:cs="Arial"/>
          <w:sz w:val="24"/>
          <w:szCs w:val="24"/>
          <w:rtl/>
          <w:lang w:bidi="ar-IQ"/>
        </w:rPr>
        <w:t xml:space="preserve"> </w:t>
      </w:r>
      <w:r w:rsidRPr="005609D5">
        <w:rPr>
          <w:rFonts w:cs="Arial" w:hint="cs"/>
          <w:sz w:val="24"/>
          <w:szCs w:val="24"/>
          <w:rtl/>
          <w:lang w:bidi="ar-IQ"/>
        </w:rPr>
        <w:t>رقم</w:t>
      </w:r>
      <w:r w:rsidRPr="005609D5">
        <w:rPr>
          <w:rFonts w:cs="Arial"/>
          <w:sz w:val="24"/>
          <w:szCs w:val="24"/>
          <w:rtl/>
          <w:lang w:bidi="ar-IQ"/>
        </w:rPr>
        <w:t xml:space="preserve"> ( 107) </w:t>
      </w:r>
      <w:r w:rsidRPr="005609D5">
        <w:rPr>
          <w:rFonts w:cs="Arial" w:hint="cs"/>
          <w:sz w:val="24"/>
          <w:szCs w:val="24"/>
          <w:rtl/>
          <w:lang w:bidi="ar-IQ"/>
        </w:rPr>
        <w:t>لسنة</w:t>
      </w:r>
      <w:r w:rsidRPr="005609D5">
        <w:rPr>
          <w:rFonts w:cs="Arial"/>
          <w:sz w:val="24"/>
          <w:szCs w:val="24"/>
          <w:rtl/>
          <w:lang w:bidi="ar-IQ"/>
        </w:rPr>
        <w:t xml:space="preserve">  1997 </w:t>
      </w:r>
      <w:r w:rsidRPr="005609D5">
        <w:rPr>
          <w:rFonts w:cs="Arial" w:hint="cs"/>
          <w:sz w:val="24"/>
          <w:szCs w:val="24"/>
          <w:rtl/>
          <w:lang w:bidi="ar-IQ"/>
        </w:rPr>
        <w:t>على</w:t>
      </w:r>
      <w:r w:rsidRPr="005609D5">
        <w:rPr>
          <w:rFonts w:cs="Arial"/>
          <w:sz w:val="24"/>
          <w:szCs w:val="24"/>
          <w:rtl/>
          <w:lang w:bidi="ar-IQ"/>
        </w:rPr>
        <w:t xml:space="preserve"> </w:t>
      </w:r>
      <w:r w:rsidRPr="005609D5">
        <w:rPr>
          <w:rFonts w:cs="Arial" w:hint="cs"/>
          <w:sz w:val="24"/>
          <w:szCs w:val="24"/>
          <w:rtl/>
          <w:lang w:bidi="ar-IQ"/>
        </w:rPr>
        <w:t>انه</w:t>
      </w:r>
      <w:r w:rsidRPr="005609D5">
        <w:rPr>
          <w:rFonts w:cs="Arial"/>
          <w:sz w:val="24"/>
          <w:szCs w:val="24"/>
          <w:rtl/>
          <w:lang w:bidi="ar-IQ"/>
        </w:rPr>
        <w:t xml:space="preserve"> "</w:t>
      </w:r>
      <w:r w:rsidRPr="005609D5">
        <w:rPr>
          <w:rFonts w:cs="Arial" w:hint="cs"/>
          <w:sz w:val="24"/>
          <w:szCs w:val="24"/>
          <w:rtl/>
          <w:lang w:bidi="ar-IQ"/>
        </w:rPr>
        <w:t>القرينة</w:t>
      </w:r>
      <w:r w:rsidRPr="005609D5">
        <w:rPr>
          <w:rFonts w:cs="Arial"/>
          <w:sz w:val="24"/>
          <w:szCs w:val="24"/>
          <w:rtl/>
          <w:lang w:bidi="ar-IQ"/>
        </w:rPr>
        <w:t xml:space="preserve"> </w:t>
      </w:r>
      <w:r w:rsidRPr="005609D5">
        <w:rPr>
          <w:rFonts w:cs="Arial" w:hint="cs"/>
          <w:sz w:val="24"/>
          <w:szCs w:val="24"/>
          <w:rtl/>
          <w:lang w:bidi="ar-IQ"/>
        </w:rPr>
        <w:t>القانونية</w:t>
      </w:r>
      <w:r w:rsidRPr="005609D5">
        <w:rPr>
          <w:rFonts w:cs="Arial"/>
          <w:sz w:val="24"/>
          <w:szCs w:val="24"/>
          <w:rtl/>
          <w:lang w:bidi="ar-IQ"/>
        </w:rPr>
        <w:t xml:space="preserve"> </w:t>
      </w:r>
      <w:r w:rsidRPr="005609D5">
        <w:rPr>
          <w:rFonts w:cs="Arial" w:hint="cs"/>
          <w:sz w:val="24"/>
          <w:szCs w:val="24"/>
          <w:rtl/>
          <w:lang w:bidi="ar-IQ"/>
        </w:rPr>
        <w:t>تغني</w:t>
      </w:r>
      <w:r w:rsidRPr="005609D5">
        <w:rPr>
          <w:rFonts w:cs="Arial"/>
          <w:sz w:val="24"/>
          <w:szCs w:val="24"/>
          <w:rtl/>
          <w:lang w:bidi="ar-IQ"/>
        </w:rPr>
        <w:t xml:space="preserve"> </w:t>
      </w:r>
      <w:r w:rsidRPr="005609D5">
        <w:rPr>
          <w:rFonts w:cs="Arial" w:hint="cs"/>
          <w:sz w:val="24"/>
          <w:szCs w:val="24"/>
          <w:rtl/>
          <w:lang w:bidi="ar-IQ"/>
        </w:rPr>
        <w:t>من</w:t>
      </w:r>
      <w:r w:rsidRPr="005609D5">
        <w:rPr>
          <w:rFonts w:cs="Arial"/>
          <w:sz w:val="24"/>
          <w:szCs w:val="24"/>
          <w:rtl/>
          <w:lang w:bidi="ar-IQ"/>
        </w:rPr>
        <w:t xml:space="preserve"> </w:t>
      </w:r>
      <w:r w:rsidRPr="005609D5">
        <w:rPr>
          <w:rFonts w:cs="Arial" w:hint="cs"/>
          <w:sz w:val="24"/>
          <w:szCs w:val="24"/>
          <w:rtl/>
          <w:lang w:bidi="ar-IQ"/>
        </w:rPr>
        <w:t>تقررت</w:t>
      </w:r>
      <w:r w:rsidRPr="005609D5">
        <w:rPr>
          <w:rFonts w:cs="Arial"/>
          <w:sz w:val="24"/>
          <w:szCs w:val="24"/>
          <w:rtl/>
          <w:lang w:bidi="ar-IQ"/>
        </w:rPr>
        <w:t xml:space="preserve"> </w:t>
      </w:r>
      <w:r w:rsidRPr="005609D5">
        <w:rPr>
          <w:rFonts w:cs="Arial" w:hint="cs"/>
          <w:sz w:val="24"/>
          <w:szCs w:val="24"/>
          <w:rtl/>
          <w:lang w:bidi="ar-IQ"/>
        </w:rPr>
        <w:t>لمصلحته</w:t>
      </w:r>
      <w:r w:rsidRPr="005609D5">
        <w:rPr>
          <w:rFonts w:cs="Arial"/>
          <w:sz w:val="24"/>
          <w:szCs w:val="24"/>
          <w:rtl/>
          <w:lang w:bidi="ar-IQ"/>
        </w:rPr>
        <w:t xml:space="preserve"> </w:t>
      </w:r>
      <w:r w:rsidRPr="005609D5">
        <w:rPr>
          <w:rFonts w:cs="Arial" w:hint="cs"/>
          <w:sz w:val="24"/>
          <w:szCs w:val="24"/>
          <w:rtl/>
          <w:lang w:bidi="ar-IQ"/>
        </w:rPr>
        <w:t>عن</w:t>
      </w:r>
      <w:r w:rsidRPr="005609D5">
        <w:rPr>
          <w:rFonts w:cs="Arial"/>
          <w:sz w:val="24"/>
          <w:szCs w:val="24"/>
          <w:rtl/>
          <w:lang w:bidi="ar-IQ"/>
        </w:rPr>
        <w:t xml:space="preserve"> </w:t>
      </w:r>
      <w:r w:rsidRPr="005609D5">
        <w:rPr>
          <w:rFonts w:cs="Arial" w:hint="cs"/>
          <w:sz w:val="24"/>
          <w:szCs w:val="24"/>
          <w:rtl/>
          <w:lang w:bidi="ar-IQ"/>
        </w:rPr>
        <w:t>اي</w:t>
      </w:r>
      <w:r w:rsidRPr="005609D5">
        <w:rPr>
          <w:rFonts w:cs="Arial"/>
          <w:sz w:val="24"/>
          <w:szCs w:val="24"/>
          <w:rtl/>
          <w:lang w:bidi="ar-IQ"/>
        </w:rPr>
        <w:t xml:space="preserve"> </w:t>
      </w:r>
      <w:r w:rsidRPr="005609D5">
        <w:rPr>
          <w:rFonts w:cs="Arial" w:hint="cs"/>
          <w:sz w:val="24"/>
          <w:szCs w:val="24"/>
          <w:rtl/>
          <w:lang w:bidi="ar-IQ"/>
        </w:rPr>
        <w:t>دليل</w:t>
      </w:r>
      <w:r w:rsidRPr="005609D5">
        <w:rPr>
          <w:rFonts w:cs="Arial"/>
          <w:sz w:val="24"/>
          <w:szCs w:val="24"/>
          <w:rtl/>
          <w:lang w:bidi="ar-IQ"/>
        </w:rPr>
        <w:t xml:space="preserve"> </w:t>
      </w:r>
      <w:r w:rsidRPr="005609D5">
        <w:rPr>
          <w:rFonts w:cs="Arial" w:hint="cs"/>
          <w:sz w:val="24"/>
          <w:szCs w:val="24"/>
          <w:rtl/>
          <w:lang w:bidi="ar-IQ"/>
        </w:rPr>
        <w:t>اخر</w:t>
      </w:r>
      <w:r w:rsidRPr="005609D5">
        <w:rPr>
          <w:rFonts w:cs="Arial"/>
          <w:sz w:val="24"/>
          <w:szCs w:val="24"/>
          <w:rtl/>
          <w:lang w:bidi="ar-IQ"/>
        </w:rPr>
        <w:t xml:space="preserve"> </w:t>
      </w:r>
      <w:r w:rsidRPr="005609D5">
        <w:rPr>
          <w:rFonts w:cs="Arial" w:hint="cs"/>
          <w:sz w:val="24"/>
          <w:szCs w:val="24"/>
          <w:rtl/>
          <w:lang w:bidi="ar-IQ"/>
        </w:rPr>
        <w:t>من</w:t>
      </w:r>
      <w:r w:rsidRPr="005609D5">
        <w:rPr>
          <w:rFonts w:cs="Arial"/>
          <w:sz w:val="24"/>
          <w:szCs w:val="24"/>
          <w:rtl/>
          <w:lang w:bidi="ar-IQ"/>
        </w:rPr>
        <w:t xml:space="preserve"> </w:t>
      </w:r>
      <w:r w:rsidRPr="005609D5">
        <w:rPr>
          <w:rFonts w:cs="Arial" w:hint="cs"/>
          <w:sz w:val="24"/>
          <w:szCs w:val="24"/>
          <w:rtl/>
          <w:lang w:bidi="ar-IQ"/>
        </w:rPr>
        <w:t>ادلة</w:t>
      </w:r>
      <w:r w:rsidRPr="005609D5">
        <w:rPr>
          <w:rFonts w:cs="Arial"/>
          <w:sz w:val="24"/>
          <w:szCs w:val="24"/>
          <w:rtl/>
          <w:lang w:bidi="ar-IQ"/>
        </w:rPr>
        <w:t xml:space="preserve"> </w:t>
      </w:r>
      <w:r w:rsidRPr="005609D5">
        <w:rPr>
          <w:rFonts w:cs="Arial" w:hint="cs"/>
          <w:sz w:val="24"/>
          <w:szCs w:val="24"/>
          <w:rtl/>
          <w:lang w:bidi="ar-IQ"/>
        </w:rPr>
        <w:t>الاثبات</w:t>
      </w:r>
      <w:r w:rsidRPr="005609D5">
        <w:rPr>
          <w:rFonts w:cs="Arial"/>
          <w:sz w:val="24"/>
          <w:szCs w:val="24"/>
          <w:rtl/>
          <w:lang w:bidi="ar-IQ"/>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5E"/>
    <w:rsid w:val="00395A51"/>
    <w:rsid w:val="009A445F"/>
    <w:rsid w:val="00CC17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C175E"/>
    <w:pPr>
      <w:spacing w:after="0" w:line="240" w:lineRule="auto"/>
    </w:pPr>
    <w:rPr>
      <w:sz w:val="20"/>
      <w:szCs w:val="20"/>
    </w:rPr>
  </w:style>
  <w:style w:type="character" w:customStyle="1" w:styleId="Char">
    <w:name w:val="نص حاشية سفلية Char"/>
    <w:basedOn w:val="a0"/>
    <w:link w:val="a3"/>
    <w:uiPriority w:val="99"/>
    <w:semiHidden/>
    <w:rsid w:val="00CC175E"/>
    <w:rPr>
      <w:sz w:val="20"/>
      <w:szCs w:val="20"/>
    </w:rPr>
  </w:style>
  <w:style w:type="character" w:styleId="a4">
    <w:name w:val="footnote reference"/>
    <w:basedOn w:val="a0"/>
    <w:uiPriority w:val="99"/>
    <w:semiHidden/>
    <w:unhideWhenUsed/>
    <w:rsid w:val="00CC17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75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CC175E"/>
    <w:pPr>
      <w:spacing w:after="0" w:line="240" w:lineRule="auto"/>
    </w:pPr>
    <w:rPr>
      <w:sz w:val="20"/>
      <w:szCs w:val="20"/>
    </w:rPr>
  </w:style>
  <w:style w:type="character" w:customStyle="1" w:styleId="Char">
    <w:name w:val="نص حاشية سفلية Char"/>
    <w:basedOn w:val="a0"/>
    <w:link w:val="a3"/>
    <w:uiPriority w:val="99"/>
    <w:semiHidden/>
    <w:rsid w:val="00CC175E"/>
    <w:rPr>
      <w:sz w:val="20"/>
      <w:szCs w:val="20"/>
    </w:rPr>
  </w:style>
  <w:style w:type="character" w:styleId="a4">
    <w:name w:val="footnote reference"/>
    <w:basedOn w:val="a0"/>
    <w:uiPriority w:val="99"/>
    <w:semiHidden/>
    <w:unhideWhenUsed/>
    <w:rsid w:val="00CC17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5828</Characters>
  <Application>Microsoft Office Word</Application>
  <DocSecurity>0</DocSecurity>
  <Lines>48</Lines>
  <Paragraphs>13</Paragraphs>
  <ScaleCrop>false</ScaleCrop>
  <Company>Ahmed-Under</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Alfa</dc:creator>
  <cp:lastModifiedBy>Alfa</cp:lastModifiedBy>
  <cp:revision>1</cp:revision>
  <dcterms:created xsi:type="dcterms:W3CDTF">2024-03-23T17:29:00Z</dcterms:created>
  <dcterms:modified xsi:type="dcterms:W3CDTF">2024-03-23T17:29:00Z</dcterms:modified>
</cp:coreProperties>
</file>