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58" w:rsidRPr="00C43658" w:rsidRDefault="00B8430F" w:rsidP="00B8430F">
      <w:pPr>
        <w:suppressLineNumbers/>
        <w:spacing w:after="0"/>
        <w:jc w:val="right"/>
        <w:rPr>
          <w:rFonts w:ascii="Calibri" w:eastAsia="Calibri" w:hAnsi="Calibri" w:cs="Monotype Koufi"/>
          <w:sz w:val="28"/>
          <w:szCs w:val="28"/>
          <w:rtl/>
          <w:lang w:bidi="ar-IQ"/>
        </w:rPr>
      </w:pPr>
      <w:r>
        <w:rPr>
          <w:rFonts w:ascii="Calibri" w:eastAsia="Calibri" w:hAnsi="Calibri" w:cs="Monotype Kouf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-64239</wp:posOffset>
                </wp:positionV>
                <wp:extent cx="1456661" cy="1265274"/>
                <wp:effectExtent l="0" t="0" r="10795" b="1143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12652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0F" w:rsidRDefault="00B8430F" w:rsidP="00B8430F">
                            <w:pPr>
                              <w:jc w:val="center"/>
                            </w:pPr>
                            <w:r w:rsidRPr="00B8430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6051" cy="1126490"/>
                                  <wp:effectExtent l="0" t="0" r="4445" b="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315" cy="1130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مستطيل 5" o:spid="_x0000_s1026" style="position:absolute;left:0;text-align:left;margin-left:0;margin-top:-5.05pt;width:114.7pt;height:99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" fillcolor="white [3201]" strokecolor="#70ad47 [3209]" strokeweight="1pt">
                <v:textbox>
                  <w:txbxContent>
                    <w:p w:rsidR="00B8430F" w:rsidRDefault="00B8430F" w:rsidP="00B8430F">
                      <w:pPr>
                        <w:jc w:val="center"/>
                      </w:pPr>
                      <w:r w:rsidRPr="00B8430F">
                        <w:drawing>
                          <wp:inline distT="0" distB="0" distL="0" distR="0">
                            <wp:extent cx="1196051" cy="1126490"/>
                            <wp:effectExtent l="0" t="0" r="4445" b="0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315" cy="1130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3658" w:rsidRPr="00C43658">
        <w:rPr>
          <w:rFonts w:ascii="Calibri" w:eastAsia="Calibri" w:hAnsi="Calibri" w:cs="Monotype Koufi"/>
          <w:sz w:val="36"/>
          <w:szCs w:val="36"/>
          <w:rtl/>
          <w:lang w:bidi="ar-IQ"/>
        </w:rPr>
        <w:t>ك</w:t>
      </w:r>
      <w:r w:rsidR="00C43658" w:rsidRPr="00C43658">
        <w:rPr>
          <w:rFonts w:ascii="Calibri" w:eastAsia="Calibri" w:hAnsi="Calibri" w:cs="Monotype Koufi"/>
          <w:sz w:val="28"/>
          <w:szCs w:val="28"/>
          <w:rtl/>
          <w:lang w:bidi="ar-IQ"/>
        </w:rPr>
        <w:t>لية المستقبل الجامعة</w:t>
      </w:r>
    </w:p>
    <w:p w:rsidR="00C43658" w:rsidRPr="00C43658" w:rsidRDefault="00C43658" w:rsidP="00B8430F">
      <w:pPr>
        <w:suppressLineNumbers/>
        <w:spacing w:after="0"/>
        <w:jc w:val="right"/>
        <w:rPr>
          <w:rFonts w:ascii="Calibri" w:eastAsia="Calibri" w:hAnsi="Calibri" w:cs="Monotype Koufi"/>
          <w:sz w:val="28"/>
          <w:szCs w:val="28"/>
          <w:rtl/>
          <w:lang w:bidi="ar-IQ"/>
        </w:rPr>
      </w:pPr>
      <w:r w:rsidRPr="00C43658">
        <w:rPr>
          <w:rFonts w:ascii="Calibri" w:eastAsia="Calibri" w:hAnsi="Calibri" w:cs="Monotype Koufi"/>
          <w:sz w:val="28"/>
          <w:szCs w:val="28"/>
          <w:rtl/>
          <w:lang w:bidi="ar-IQ"/>
        </w:rPr>
        <w:t>قسم ادارة الاعمال</w:t>
      </w:r>
      <w:r w:rsidRPr="00C43658">
        <w:rPr>
          <w:rFonts w:ascii="Calibri" w:eastAsia="Calibri" w:hAnsi="Calibri" w:cs="Monotype Koufi"/>
          <w:sz w:val="28"/>
          <w:szCs w:val="28"/>
          <w:lang w:bidi="ar-IQ"/>
        </w:rPr>
        <w:t xml:space="preserve"> </w:t>
      </w:r>
    </w:p>
    <w:p w:rsidR="00C43658" w:rsidRPr="00C43658" w:rsidRDefault="00C43658" w:rsidP="00B8430F">
      <w:pPr>
        <w:suppressLineNumbers/>
        <w:spacing w:after="0"/>
        <w:jc w:val="right"/>
        <w:rPr>
          <w:rFonts w:ascii="Calibri" w:eastAsia="Calibri" w:hAnsi="Calibri" w:cs="Monotype Koufi"/>
          <w:sz w:val="28"/>
          <w:szCs w:val="28"/>
          <w:rtl/>
          <w:lang w:bidi="ar-IQ"/>
        </w:rPr>
      </w:pPr>
      <w:r w:rsidRPr="00C43658">
        <w:rPr>
          <w:rFonts w:ascii="Calibri" w:eastAsia="Calibri" w:hAnsi="Calibri" w:cs="Monotype Koufi"/>
          <w:sz w:val="28"/>
          <w:szCs w:val="28"/>
          <w:rtl/>
          <w:lang w:bidi="ar-IQ"/>
        </w:rPr>
        <w:t>المرحلة الثالثة</w:t>
      </w:r>
    </w:p>
    <w:p w:rsidR="00C43658" w:rsidRPr="00B8430F" w:rsidRDefault="00C43658" w:rsidP="00B8430F">
      <w:pPr>
        <w:suppressLineNumbers/>
        <w:bidi/>
        <w:jc w:val="center"/>
        <w:rPr>
          <w:rFonts w:ascii="Calibri" w:eastAsia="Calibri" w:hAnsi="Calibri" w:cs="Monotype Koufi"/>
          <w:sz w:val="36"/>
          <w:szCs w:val="36"/>
          <w:rtl/>
          <w:lang w:bidi="ar-IQ"/>
        </w:rPr>
      </w:pPr>
    </w:p>
    <w:p w:rsidR="00C43658" w:rsidRPr="00B8430F" w:rsidRDefault="00C43658" w:rsidP="00B8430F">
      <w:pPr>
        <w:suppressLineNumbers/>
        <w:bidi/>
        <w:rPr>
          <w:rFonts w:ascii="Calibri" w:eastAsia="Calibri" w:hAnsi="Calibri" w:cs="Monotype Koufi"/>
          <w:sz w:val="36"/>
          <w:szCs w:val="36"/>
          <w:rtl/>
          <w:lang w:bidi="ar-IQ"/>
        </w:rPr>
      </w:pPr>
    </w:p>
    <w:p w:rsidR="00C43658" w:rsidRPr="00B8430F" w:rsidRDefault="00C43658" w:rsidP="00B8430F">
      <w:pPr>
        <w:suppressLineNumbers/>
        <w:bidi/>
        <w:jc w:val="center"/>
        <w:rPr>
          <w:rFonts w:ascii="Calibri" w:eastAsia="Calibri" w:hAnsi="Calibri" w:cs="Monotype Koufi"/>
          <w:sz w:val="36"/>
          <w:szCs w:val="36"/>
          <w:rtl/>
          <w:lang w:bidi="ar-IQ"/>
        </w:rPr>
      </w:pPr>
      <w:r w:rsidRPr="00B8430F">
        <w:rPr>
          <w:rFonts w:ascii="Calibri" w:eastAsia="Calibri" w:hAnsi="Calibri" w:cs="Monotype Koufi"/>
          <w:sz w:val="36"/>
          <w:szCs w:val="36"/>
          <w:rtl/>
          <w:lang w:bidi="ar-IQ"/>
        </w:rPr>
        <w:t>الادارة الاستراتيجية</w:t>
      </w:r>
    </w:p>
    <w:p w:rsidR="00C43658" w:rsidRPr="00B8430F" w:rsidRDefault="00C43658" w:rsidP="00B8430F">
      <w:pPr>
        <w:suppressLineNumbers/>
        <w:bidi/>
        <w:jc w:val="center"/>
        <w:rPr>
          <w:rFonts w:ascii="Calibri" w:eastAsia="Calibri" w:hAnsi="Calibri" w:cs="Monotype Koufi"/>
          <w:sz w:val="36"/>
          <w:szCs w:val="36"/>
          <w:rtl/>
          <w:lang w:bidi="ar-IQ"/>
        </w:rPr>
      </w:pPr>
      <w:r w:rsidRPr="00B8430F">
        <w:rPr>
          <w:rFonts w:ascii="Calibri" w:eastAsia="Calibri" w:hAnsi="Calibri" w:cs="Monotype Koufi"/>
          <w:sz w:val="36"/>
          <w:szCs w:val="36"/>
          <w:rtl/>
          <w:lang w:bidi="ar-IQ"/>
        </w:rPr>
        <w:t>الكورس الاول</w:t>
      </w:r>
    </w:p>
    <w:p w:rsidR="00C43658" w:rsidRPr="00B8430F" w:rsidRDefault="00C43658" w:rsidP="00B8430F">
      <w:pPr>
        <w:suppressLineNumbers/>
        <w:bidi/>
        <w:jc w:val="center"/>
        <w:rPr>
          <w:rFonts w:ascii="Calibri" w:eastAsia="Calibri" w:hAnsi="Calibri" w:cs="Monotype Koufi"/>
          <w:sz w:val="36"/>
          <w:szCs w:val="36"/>
          <w:rtl/>
          <w:lang w:bidi="ar-IQ"/>
        </w:rPr>
      </w:pPr>
      <w:r w:rsidRPr="00B8430F">
        <w:rPr>
          <w:rFonts w:ascii="Calibri" w:eastAsia="Calibri" w:hAnsi="Calibri" w:cs="Monotype Koufi"/>
          <w:sz w:val="36"/>
          <w:szCs w:val="36"/>
          <w:rtl/>
          <w:lang w:bidi="ar-IQ"/>
        </w:rPr>
        <w:t>المحاضرة الرابعة</w:t>
      </w:r>
    </w:p>
    <w:p w:rsidR="00C43658" w:rsidRPr="00B8430F" w:rsidRDefault="00C43658" w:rsidP="00B8430F">
      <w:pPr>
        <w:suppressLineNumbers/>
        <w:bidi/>
        <w:jc w:val="center"/>
        <w:rPr>
          <w:rFonts w:ascii="Calibri" w:eastAsia="Calibri" w:hAnsi="Calibri" w:cs="Monotype Koufi"/>
          <w:sz w:val="36"/>
          <w:szCs w:val="36"/>
          <w:rtl/>
          <w:lang w:bidi="ar-IQ"/>
        </w:rPr>
      </w:pPr>
      <w:proofErr w:type="gramStart"/>
      <w:r w:rsidRPr="00B8430F">
        <w:rPr>
          <w:rFonts w:ascii="Calibri" w:eastAsia="Calibri" w:hAnsi="Calibri" w:cs="Monotype Koufi"/>
          <w:sz w:val="36"/>
          <w:szCs w:val="36"/>
          <w:lang w:bidi="ar-IQ"/>
        </w:rPr>
        <w:t>))</w:t>
      </w:r>
      <w:r w:rsidRPr="00B8430F">
        <w:rPr>
          <w:rFonts w:ascii="Calibri" w:eastAsia="Calibri" w:hAnsi="Calibri" w:cs="Monotype Koufi"/>
          <w:sz w:val="36"/>
          <w:szCs w:val="36"/>
          <w:rtl/>
          <w:lang w:bidi="ar-IQ"/>
        </w:rPr>
        <w:t>التحليل</w:t>
      </w:r>
      <w:proofErr w:type="gramEnd"/>
      <w:r w:rsidRPr="00B8430F">
        <w:rPr>
          <w:rFonts w:ascii="Calibri" w:eastAsia="Calibri" w:hAnsi="Calibri" w:cs="Monotype Koufi"/>
          <w:sz w:val="36"/>
          <w:szCs w:val="36"/>
          <w:rtl/>
          <w:lang w:bidi="ar-IQ"/>
        </w:rPr>
        <w:t xml:space="preserve"> الاستراتيجي لعوامل البيئة الخارجية</w:t>
      </w:r>
      <w:r w:rsidRPr="00B8430F">
        <w:rPr>
          <w:rFonts w:ascii="Calibri" w:eastAsia="Calibri" w:hAnsi="Calibri" w:cs="Monotype Koufi"/>
          <w:sz w:val="36"/>
          <w:szCs w:val="36"/>
          <w:lang w:bidi="ar-IQ"/>
        </w:rPr>
        <w:t xml:space="preserve">(( </w:t>
      </w:r>
    </w:p>
    <w:p w:rsidR="00C43658" w:rsidRPr="00B8430F" w:rsidRDefault="00C43658" w:rsidP="00B8430F">
      <w:pPr>
        <w:suppressLineNumbers/>
        <w:bidi/>
        <w:jc w:val="center"/>
        <w:rPr>
          <w:rFonts w:ascii="Calibri" w:eastAsia="Calibri" w:hAnsi="Calibri" w:cs="Monotype Koufi"/>
          <w:sz w:val="36"/>
          <w:szCs w:val="36"/>
          <w:rtl/>
          <w:lang w:bidi="ar-IQ"/>
        </w:rPr>
      </w:pPr>
      <w:r w:rsidRPr="00B8430F">
        <w:rPr>
          <w:rFonts w:ascii="Calibri" w:eastAsia="Calibri" w:hAnsi="Calibri" w:cs="Monotype Koufi"/>
          <w:sz w:val="36"/>
          <w:szCs w:val="36"/>
          <w:rtl/>
          <w:lang w:bidi="ar-IQ"/>
        </w:rPr>
        <w:t>العـــــام الــــدراســـي</w:t>
      </w:r>
      <w:r w:rsidRPr="00B8430F">
        <w:rPr>
          <w:rFonts w:ascii="Calibri" w:eastAsia="Calibri" w:hAnsi="Calibri" w:cs="Monotype Koufi"/>
          <w:sz w:val="36"/>
          <w:szCs w:val="36"/>
          <w:lang w:bidi="ar-IQ"/>
        </w:rPr>
        <w:t xml:space="preserve"> </w:t>
      </w:r>
    </w:p>
    <w:p w:rsidR="002C3158" w:rsidRDefault="00F813DC" w:rsidP="00C43658">
      <w:pPr>
        <w:suppressLineNumbers/>
        <w:bidi/>
        <w:jc w:val="center"/>
        <w:rPr>
          <w:rFonts w:ascii="Calibri" w:eastAsia="Calibri" w:hAnsi="Calibri" w:cs="Monotype Koufi"/>
          <w:sz w:val="32"/>
          <w:szCs w:val="32"/>
          <w:rtl/>
          <w:lang w:bidi="ar-IQ"/>
        </w:rPr>
      </w:pPr>
      <w:r>
        <w:rPr>
          <w:rFonts w:ascii="Calibri" w:eastAsia="Calibri" w:hAnsi="Calibri" w:cs="Monotype Koufi" w:hint="cs"/>
          <w:sz w:val="36"/>
          <w:szCs w:val="36"/>
          <w:rtl/>
          <w:lang w:bidi="ar-IQ"/>
        </w:rPr>
        <w:t>2021-2022</w:t>
      </w:r>
    </w:p>
    <w:p w:rsidR="002C3158" w:rsidRDefault="002C3158" w:rsidP="002C3158">
      <w:pPr>
        <w:suppressLineNumbers/>
        <w:bidi/>
        <w:jc w:val="center"/>
        <w:rPr>
          <w:rFonts w:ascii="Calibri" w:eastAsia="Calibri" w:hAnsi="Calibri" w:cs="Monotype Koufi"/>
          <w:sz w:val="32"/>
          <w:szCs w:val="32"/>
          <w:rtl/>
          <w:lang w:bidi="ar-IQ"/>
        </w:rPr>
      </w:pPr>
    </w:p>
    <w:p w:rsidR="002C3158" w:rsidRDefault="002C3158" w:rsidP="002C3158">
      <w:pPr>
        <w:suppressLineNumbers/>
        <w:bidi/>
        <w:jc w:val="center"/>
        <w:rPr>
          <w:rFonts w:ascii="Calibri" w:eastAsia="Calibri" w:hAnsi="Calibri" w:cs="Monotype Koufi"/>
          <w:sz w:val="32"/>
          <w:szCs w:val="32"/>
          <w:rtl/>
          <w:lang w:bidi="ar-IQ"/>
        </w:rPr>
      </w:pPr>
    </w:p>
    <w:p w:rsidR="002C3158" w:rsidRDefault="002C3158" w:rsidP="002C3158">
      <w:pPr>
        <w:suppressLineNumbers/>
        <w:bidi/>
        <w:jc w:val="center"/>
        <w:rPr>
          <w:rFonts w:ascii="Calibri" w:eastAsia="Calibri" w:hAnsi="Calibri" w:cs="Monotype Koufi"/>
          <w:sz w:val="32"/>
          <w:szCs w:val="32"/>
          <w:rtl/>
          <w:lang w:bidi="ar-IQ"/>
        </w:rPr>
      </w:pPr>
    </w:p>
    <w:p w:rsidR="002C3158" w:rsidRDefault="002C3158" w:rsidP="002C3158">
      <w:pPr>
        <w:suppressLineNumbers/>
        <w:bidi/>
        <w:jc w:val="center"/>
        <w:rPr>
          <w:rFonts w:ascii="Calibri" w:eastAsia="Calibri" w:hAnsi="Calibri" w:cs="Monotype Koufi"/>
          <w:sz w:val="32"/>
          <w:szCs w:val="32"/>
          <w:rtl/>
          <w:lang w:bidi="ar-IQ"/>
        </w:rPr>
      </w:pPr>
    </w:p>
    <w:p w:rsidR="002C3158" w:rsidRDefault="002C3158" w:rsidP="002C3158">
      <w:pPr>
        <w:suppressLineNumbers/>
        <w:bidi/>
        <w:jc w:val="center"/>
        <w:rPr>
          <w:rFonts w:ascii="Calibri" w:eastAsia="Calibri" w:hAnsi="Calibri" w:cs="Monotype Koufi"/>
          <w:sz w:val="32"/>
          <w:szCs w:val="32"/>
          <w:rtl/>
          <w:lang w:bidi="ar-IQ"/>
        </w:rPr>
      </w:pPr>
    </w:p>
    <w:p w:rsidR="002C3158" w:rsidRDefault="002C3158" w:rsidP="002C3158">
      <w:pPr>
        <w:suppressLineNumbers/>
        <w:bidi/>
        <w:jc w:val="center"/>
        <w:rPr>
          <w:rFonts w:ascii="Calibri" w:eastAsia="Calibri" w:hAnsi="Calibri" w:cs="Monotype Koufi"/>
          <w:sz w:val="32"/>
          <w:szCs w:val="32"/>
          <w:rtl/>
          <w:lang w:bidi="ar-IQ"/>
        </w:rPr>
      </w:pPr>
    </w:p>
    <w:p w:rsidR="002C3158" w:rsidRDefault="002C3158" w:rsidP="002C3158">
      <w:pPr>
        <w:suppressLineNumbers/>
        <w:bidi/>
        <w:jc w:val="center"/>
        <w:rPr>
          <w:rFonts w:ascii="Calibri" w:eastAsia="Calibri" w:hAnsi="Calibri" w:cs="Monotype Koufi" w:hint="cs"/>
          <w:sz w:val="32"/>
          <w:szCs w:val="32"/>
          <w:rtl/>
          <w:lang w:bidi="ar-IQ"/>
        </w:rPr>
      </w:pPr>
    </w:p>
    <w:p w:rsidR="00C96C79" w:rsidRDefault="00C96C79" w:rsidP="00C96C79">
      <w:pPr>
        <w:suppressLineNumbers/>
        <w:bidi/>
        <w:jc w:val="center"/>
        <w:rPr>
          <w:rFonts w:ascii="Calibri" w:eastAsia="Calibri" w:hAnsi="Calibri" w:cs="Monotype Koufi"/>
          <w:sz w:val="32"/>
          <w:szCs w:val="32"/>
          <w:rtl/>
          <w:lang w:bidi="ar-IQ"/>
        </w:rPr>
      </w:pPr>
    </w:p>
    <w:p w:rsidR="002C3158" w:rsidRDefault="002C3158" w:rsidP="002C3158">
      <w:pPr>
        <w:suppressLineNumbers/>
        <w:bidi/>
        <w:jc w:val="center"/>
        <w:rPr>
          <w:rFonts w:ascii="Calibri" w:eastAsia="Calibri" w:hAnsi="Calibri" w:cs="Monotype Koufi"/>
          <w:sz w:val="32"/>
          <w:szCs w:val="32"/>
          <w:rtl/>
          <w:lang w:bidi="ar-IQ"/>
        </w:rPr>
      </w:pPr>
    </w:p>
    <w:p w:rsidR="00562AC1" w:rsidRPr="002C3158" w:rsidRDefault="00562AC1" w:rsidP="002C3158">
      <w:pPr>
        <w:suppressLineNumbers/>
        <w:bidi/>
        <w:jc w:val="center"/>
        <w:rPr>
          <w:rFonts w:ascii="Calibri" w:eastAsia="Calibri" w:hAnsi="Calibri" w:cs="Arial"/>
          <w:sz w:val="32"/>
          <w:szCs w:val="32"/>
        </w:rPr>
      </w:pPr>
      <w:r w:rsidRPr="002C3158">
        <w:rPr>
          <w:rFonts w:ascii="Calibri" w:eastAsia="Calibri" w:hAnsi="Calibri" w:cs="Monotype Koufi" w:hint="cs"/>
          <w:sz w:val="32"/>
          <w:szCs w:val="32"/>
          <w:rtl/>
        </w:rPr>
        <w:lastRenderedPageBreak/>
        <w:t>"</w:t>
      </w:r>
      <w:r w:rsidR="00FE79A9" w:rsidRPr="002C3158">
        <w:rPr>
          <w:rFonts w:ascii="Calibri" w:eastAsia="Calibri" w:hAnsi="Calibri" w:cs="Monotype Koufi" w:hint="cs"/>
          <w:sz w:val="32"/>
          <w:szCs w:val="32"/>
          <w:rtl/>
        </w:rPr>
        <w:t xml:space="preserve"> </w:t>
      </w:r>
      <w:r w:rsidRPr="002C3158">
        <w:rPr>
          <w:rFonts w:ascii="Calibri" w:eastAsia="Calibri" w:hAnsi="Calibri" w:cs="Monotype Koufi" w:hint="cs"/>
          <w:sz w:val="32"/>
          <w:szCs w:val="32"/>
          <w:rtl/>
        </w:rPr>
        <w:t xml:space="preserve"> التحليـــــــــــل الاســــــــــتراتيجي "</w:t>
      </w:r>
      <w:r w:rsidRPr="002C3158">
        <w:rPr>
          <w:rFonts w:ascii="Calibri" w:eastAsia="Calibri" w:hAnsi="Calibri" w:cs="Arial"/>
          <w:sz w:val="32"/>
          <w:szCs w:val="32"/>
          <w:rtl/>
        </w:rPr>
        <w:br/>
      </w:r>
    </w:p>
    <w:p w:rsidR="00562AC1" w:rsidRPr="002C3158" w:rsidRDefault="00562AC1" w:rsidP="00562AC1">
      <w:pPr>
        <w:tabs>
          <w:tab w:val="left" w:pos="3086"/>
        </w:tabs>
        <w:bidi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مفهوم التحليل </w:t>
      </w:r>
      <w:r w:rsidR="00FE79A9" w:rsidRPr="002C3158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الاستراتيجي</w:t>
      </w:r>
      <w:r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:</w:t>
      </w:r>
    </w:p>
    <w:p w:rsidR="00562AC1" w:rsidRPr="002C3158" w:rsidRDefault="00562AC1" w:rsidP="00391E20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التحليل </w:t>
      </w:r>
      <w:r w:rsidR="00FE79A9" w:rsidRPr="002C3158">
        <w:rPr>
          <w:rFonts w:ascii="Simplified Arabic" w:eastAsia="Calibri" w:hAnsi="Simplified Arabic" w:cs="Simplified Arabic" w:hint="cs"/>
          <w:sz w:val="32"/>
          <w:szCs w:val="32"/>
          <w:rtl/>
        </w:rPr>
        <w:t>الاستراتيجي</w:t>
      </w: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هو تشخيص وتحليل البيئة الخارجية المحيطة بالمن</w:t>
      </w:r>
      <w:r w:rsidR="00053C5F" w:rsidRPr="002C3158">
        <w:rPr>
          <w:rFonts w:ascii="Simplified Arabic" w:eastAsia="Calibri" w:hAnsi="Simplified Arabic" w:cs="Simplified Arabic"/>
          <w:sz w:val="32"/>
          <w:szCs w:val="32"/>
          <w:rtl/>
        </w:rPr>
        <w:t>ظمة لمعرفة مدى التغيرات الحاصلة ولتحديد الفرص والتهديدات</w:t>
      </w: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، كذلك تشخيص وتحليل البيئة الداخلية للمنظمة لمعرفة المواصفات والميزات التنافسية من أجل السيطرة على بيئتها الداخلية بشكل يساعد الإدارة على تحديد </w:t>
      </w:r>
      <w:r w:rsidR="00FE79A9" w:rsidRPr="002C3158">
        <w:rPr>
          <w:rFonts w:ascii="Simplified Arabic" w:eastAsia="Calibri" w:hAnsi="Simplified Arabic" w:cs="Simplified Arabic" w:hint="cs"/>
          <w:sz w:val="32"/>
          <w:szCs w:val="32"/>
          <w:rtl/>
        </w:rPr>
        <w:t>الاستراتيجية</w:t>
      </w: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المفيدة لتحقيق أهداف المنظمة.</w:t>
      </w:r>
    </w:p>
    <w:p w:rsidR="00075CBD" w:rsidRPr="002C3158" w:rsidRDefault="00075CBD" w:rsidP="00075CBD">
      <w:pPr>
        <w:tabs>
          <w:tab w:val="left" w:pos="3086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اولا :</w:t>
      </w:r>
      <w:r w:rsidRPr="002C3158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Pr="002C315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التحليل </w:t>
      </w:r>
      <w:r w:rsidRPr="002C315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الاستراتيجي</w:t>
      </w:r>
      <w:r w:rsidRPr="002C315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لعوامل البيئة </w:t>
      </w:r>
      <w:r w:rsidRPr="002C315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الخارجية: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noProof/>
          <w:sz w:val="32"/>
          <w:szCs w:val="32"/>
          <w:rtl/>
        </w:rPr>
        <w:drawing>
          <wp:inline distT="0" distB="0" distL="0" distR="0" wp14:anchorId="548429B5" wp14:editId="6D40DB98">
            <wp:extent cx="5257800" cy="45624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01-13_11-56-2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5624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62AC1" w:rsidRDefault="00562AC1" w:rsidP="00053C5F">
      <w:pPr>
        <w:tabs>
          <w:tab w:val="left" w:pos="3086"/>
        </w:tabs>
        <w:bidi/>
        <w:spacing w:line="240" w:lineRule="auto"/>
        <w:jc w:val="center"/>
        <w:rPr>
          <w:rFonts w:ascii="Simplified Arabic" w:eastAsia="Calibri" w:hAnsi="Simplified Arabic" w:cs="Simplified Arabic" w:hint="cs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الشكل اعلاه يمثل </w:t>
      </w:r>
      <w:r w:rsidR="00263EC4" w:rsidRPr="002C3158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البيئة </w:t>
      </w:r>
      <w:r w:rsidRPr="002C3158">
        <w:rPr>
          <w:rFonts w:ascii="Simplified Arabic" w:eastAsia="Calibri" w:hAnsi="Simplified Arabic" w:cs="Simplified Arabic" w:hint="cs"/>
          <w:sz w:val="32"/>
          <w:szCs w:val="32"/>
          <w:rtl/>
        </w:rPr>
        <w:t>الخارجية</w:t>
      </w:r>
      <w:r w:rsidR="00053C5F" w:rsidRPr="002C3158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="00263EC4" w:rsidRPr="002C3158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(البيئة </w:t>
      </w:r>
      <w:r w:rsidR="00053C5F" w:rsidRPr="002C3158">
        <w:rPr>
          <w:rFonts w:ascii="Simplified Arabic" w:eastAsia="Calibri" w:hAnsi="Simplified Arabic" w:cs="Simplified Arabic" w:hint="cs"/>
          <w:sz w:val="32"/>
          <w:szCs w:val="32"/>
          <w:rtl/>
        </w:rPr>
        <w:t>الكلية وبيئة الصناعية</w:t>
      </w:r>
      <w:r w:rsidR="00263EC4" w:rsidRPr="002C3158">
        <w:rPr>
          <w:rFonts w:ascii="Simplified Arabic" w:eastAsia="Calibri" w:hAnsi="Simplified Arabic" w:cs="Simplified Arabic" w:hint="cs"/>
          <w:sz w:val="32"/>
          <w:szCs w:val="32"/>
          <w:rtl/>
        </w:rPr>
        <w:t>)</w:t>
      </w:r>
    </w:p>
    <w:p w:rsidR="00C96C79" w:rsidRDefault="00C96C79" w:rsidP="00C96C79">
      <w:pPr>
        <w:tabs>
          <w:tab w:val="left" w:pos="3086"/>
        </w:tabs>
        <w:bidi/>
        <w:spacing w:line="240" w:lineRule="auto"/>
        <w:jc w:val="center"/>
        <w:rPr>
          <w:rFonts w:ascii="Simplified Arabic" w:eastAsia="Calibri" w:hAnsi="Simplified Arabic" w:cs="Simplified Arabic" w:hint="cs"/>
          <w:sz w:val="32"/>
          <w:szCs w:val="32"/>
          <w:rtl/>
        </w:rPr>
      </w:pPr>
    </w:p>
    <w:p w:rsidR="00C96C79" w:rsidRPr="002C3158" w:rsidRDefault="00C96C79" w:rsidP="00C96C79">
      <w:pPr>
        <w:tabs>
          <w:tab w:val="left" w:pos="3086"/>
        </w:tabs>
        <w:bidi/>
        <w:spacing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562AC1" w:rsidRPr="002C3158" w:rsidRDefault="00C96C79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</w:rPr>
        <w:lastRenderedPageBreak/>
        <w:t>اولاً</w:t>
      </w:r>
      <w:r w:rsidR="00562AC1"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- التحليل الإستراتيجي لعوامل البيئة الخارجية الكلية ( الفرص والتهديدات ) :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البيئة الخارجية للمنظمة هي البيئة التي تقع خارج حدود المنظمة وخارج نطاق سيطرتها ورقابتها ، وعوامل البيئة الخارجية تتمثل بعوامل البيئة الإقتصادية ، وعوامل البيئة الإجتماعية والثقافية ، وعوامل البيئة التكنولوجية ، والعوامل الديموغرافية ، وعوامل البيئة السياسية والقانونية  ، عوامل البيئة الدولية والعالمية .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 إن دراسة وتحليل مكونات البيئة الخارجية يعد أمراً ضرورياً عند وضع الإستراتيجية المناسبة للمنظمة ، حيث أن نتائج هذه الدراسات تساعد في التعرف على جانبين رئيسيين يمثلان نقطة الإرتكاز في صياغة ورسم إستراتيجية المنظمة وهما :</w:t>
      </w:r>
    </w:p>
    <w:p w:rsidR="00562AC1" w:rsidRPr="002C3158" w:rsidRDefault="00562AC1" w:rsidP="00562AC1">
      <w:pPr>
        <w:numPr>
          <w:ilvl w:val="0"/>
          <w:numId w:val="1"/>
        </w:num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>ال</w:t>
      </w:r>
      <w:r w:rsidR="00053C5F" w:rsidRPr="002C3158">
        <w:rPr>
          <w:rFonts w:ascii="Simplified Arabic" w:eastAsia="Calibri" w:hAnsi="Simplified Arabic" w:cs="Simplified Arabic"/>
          <w:sz w:val="32"/>
          <w:szCs w:val="32"/>
          <w:rtl/>
        </w:rPr>
        <w:t>فرص التي يمكن للمنظمة إستغلالها</w:t>
      </w: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>.</w:t>
      </w:r>
    </w:p>
    <w:p w:rsidR="00562AC1" w:rsidRPr="002C3158" w:rsidRDefault="00562AC1" w:rsidP="00562AC1">
      <w:pPr>
        <w:numPr>
          <w:ilvl w:val="0"/>
          <w:numId w:val="1"/>
        </w:num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>المخاطر أو التهديدات التي يجب على المنظمة تجنبها أو الحد من آثارها .</w:t>
      </w:r>
    </w:p>
    <w:p w:rsidR="00562AC1" w:rsidRPr="002C3158" w:rsidRDefault="00C96C79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1</w:t>
      </w:r>
      <w:r w:rsidR="00562AC1"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– عوامل البيئة الإقتصادية : 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تعتبر العوامل الإقتصادية إحدى العوامل البيئية الكلية الهامة المؤثرة على منظمات الأعمال . وتتمثل العوامل الإقتصادية بمعدل الفائدة ، مقدار النمو الإقتصادي ، الميزان التجاري ، معدلات التضخم ، السياسات المالية والنقدية للدولة والخاصة بالضرائب على الدخل والضرائب على الأرباح ، والرسوم الجمركية المفروضة على المواد المستوردة ،  .....</w:t>
      </w:r>
    </w:p>
    <w:p w:rsidR="00562AC1" w:rsidRPr="002C3158" w:rsidRDefault="00C96C79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2</w:t>
      </w:r>
      <w:r w:rsidR="00562AC1"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– عوامل البيئة الإجتماعية والثقافية</w:t>
      </w:r>
      <w:r w:rsidR="00562AC1"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: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  تتضمن العوامل الإجتماعية التقاليد ، والقيم ، وإتجاهات وثقافة المجتمع ، توقعات المجتمع للأعمال ، الأعراف الإجتماعية ، الثقافة والتعليم والتدريب والخبرات ، أنماط السلوك الإنساني ، .....</w:t>
      </w:r>
    </w:p>
    <w:p w:rsidR="00562AC1" w:rsidRPr="002C3158" w:rsidRDefault="00C96C79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3</w:t>
      </w:r>
      <w:r w:rsidR="00562AC1"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– عوامل البيئة التكنولوجية :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   نتيجة التطورات التكنولوجية السريعة والمتلاحقة ، أصبح لزاماً على المنظمات متابعة التغيرات التكنولوجية في البيئة الخارجية وخاصة تلك التغيرات والتطورات التكنولوجية التي ترتبط بأعمال المنظمة.</w:t>
      </w:r>
    </w:p>
    <w:p w:rsidR="00562AC1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 w:hint="cs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 إن الرغبات المتغيرة للمستهلكين ، وتزايد المنافسة ، وظهور تقنيات جديدة تدعو الإدارة العليا إلى تقديم منتجات جديدة بتقنيات حديثة ،  وإلا فإنها سوف تعرض نفسها للمخاطرة بسبب الإبقاء على تقديم المنتجات الحالية ، مما قد يعرضها للفشل والخروج من السوق .</w:t>
      </w:r>
    </w:p>
    <w:p w:rsidR="00C96C79" w:rsidRDefault="00C96C79" w:rsidP="00C96C79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 w:hint="cs"/>
          <w:sz w:val="32"/>
          <w:szCs w:val="32"/>
          <w:rtl/>
        </w:rPr>
      </w:pPr>
    </w:p>
    <w:p w:rsidR="00C96C79" w:rsidRPr="002C3158" w:rsidRDefault="00C96C79" w:rsidP="00C96C79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562AC1" w:rsidRPr="002C3158" w:rsidRDefault="00C96C79" w:rsidP="00C96C79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lastRenderedPageBreak/>
        <w:t>4</w:t>
      </w:r>
      <w:r w:rsidR="00562AC1"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– العوامل الديموغرافية :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 إن العوامل الديموغرافية تؤثر بشكل كبير جداً على المنظمات ، فزيادة السكان مثلاً تؤدي إلى زيادة الطلب على المنتجات أو الخدمات ، كما أن تناقص السكان يؤدي إلى تناقص حجم الطلب على المنتجات أو الخدمات التي تقدمها المنظمات . وبالمثل فإن حركة السكان من الأرياف إلى المدن ، أو تغير مستوى الدخل ، أو تغير التركيبة العمرية للسكان ، يفرض على الإدارة العليا للمنظمة إختيار إستراتيجية تتلاءم والبيئة الديموغرافية المحيطة بالمنظمة .</w:t>
      </w:r>
    </w:p>
    <w:p w:rsidR="00562AC1" w:rsidRPr="002C3158" w:rsidRDefault="00C96C79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5</w:t>
      </w:r>
      <w:r w:rsidR="00562AC1"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- عوامل البيئة السياسية والقانونية :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  تؤثر القرارات الحكومية في ا</w:t>
      </w:r>
      <w:r w:rsidR="00C9656F" w:rsidRPr="002C3158">
        <w:rPr>
          <w:rFonts w:ascii="Simplified Arabic" w:eastAsia="Calibri" w:hAnsi="Simplified Arabic" w:cs="Simplified Arabic"/>
          <w:sz w:val="32"/>
          <w:szCs w:val="32"/>
          <w:rtl/>
        </w:rPr>
        <w:t>لإختيارات الإستراتيجية للمنظمات</w:t>
      </w: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>، فقد تتيح لها في بعض الأحيان فرص عمل ، أو تحد منها لتمثل تهديداً لأعمالها في أحيان أخرى . ففي حال فرض الحكومات ضرائب على المنتجات المستوردة قد يعود بفائدة على المصانع الوطنية ، كما قد يعود بضرر في نفس الوقت على المنظمات المستوردة . فالتغير في القرارات السيا</w:t>
      </w:r>
      <w:r w:rsidR="00C9656F" w:rsidRPr="002C3158">
        <w:rPr>
          <w:rFonts w:ascii="Simplified Arabic" w:eastAsia="Calibri" w:hAnsi="Simplified Arabic" w:cs="Simplified Arabic"/>
          <w:sz w:val="32"/>
          <w:szCs w:val="32"/>
          <w:rtl/>
        </w:rPr>
        <w:t>سية قد يخلق فرصاً لبعض المنظمات</w:t>
      </w: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>، أو قد يؤدي إلى زيادة التهديدات لمنظمات أخرى .</w:t>
      </w:r>
    </w:p>
    <w:p w:rsidR="00562AC1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وتعتبر الجماعات والمنظمات والأفراد الذين يمتلكون قوة تأثير على قرارات المنظمة من ضمن </w:t>
      </w:r>
      <w:r w:rsidR="00C9656F" w:rsidRPr="002C3158">
        <w:rPr>
          <w:rFonts w:ascii="Simplified Arabic" w:eastAsia="Calibri" w:hAnsi="Simplified Arabic" w:cs="Simplified Arabic"/>
          <w:sz w:val="32"/>
          <w:szCs w:val="32"/>
          <w:rtl/>
        </w:rPr>
        <w:t>نطاق البيئة السياسية والقانونية</w:t>
      </w: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>.</w:t>
      </w:r>
    </w:p>
    <w:p w:rsidR="002C3158" w:rsidRPr="002C3158" w:rsidRDefault="002C3158" w:rsidP="002C3158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562AC1" w:rsidRPr="002C3158" w:rsidRDefault="00C96C79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ثانياً</w:t>
      </w:r>
      <w:r w:rsidR="00562AC1"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– التحليل الإستراتيجي لبيئة الصناعة وقوى التنافس ( البيئة الخاصة الخارجية ) :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   تعرف الصناعة بأنها مجموعة المنشآت أو المنظمات التي تقدم خدمات ومنتجات للمستهلكين أو المستفيدين في أسواق معينة ، ولها القدرة على تقديم منتجات بديلة لكل المنظمات .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 إن مهمة المدراء الإستراتيجيين هي تحليل طبيعة الصناعة من أجل التعرف على الفرص والتهديدات المحتملة بغية وضع إستراتيجية للمنظمة تتلاءم وتلك الصناعة وتنسجم مع أهدافها .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وإن تحليل بيئة الصناعة يساعد على فهم بيئة عدم التأكد ، وتوفير الدلالات لإستخدام الأساليب الكمية من أجل إتخاذ القرارات الإستراتيجية الملائمة . ويمكن تصنيف بيئة الصناعة إلى نوعين كما يلي :</w:t>
      </w:r>
    </w:p>
    <w:p w:rsidR="00562AC1" w:rsidRPr="002C3158" w:rsidRDefault="00562AC1" w:rsidP="00C96C79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</w:t>
      </w:r>
      <w:r w:rsidR="00C96C79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1</w:t>
      </w:r>
      <w:r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– البيئة الساكنة ( الستاتيكتية ) / البسيطة</w:t>
      </w: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: أي البيئة الصناعية المحيطة بالمنظمة والتي تتصف بالثبات النسبي والبساطة ، وفي ضوء ذلك تستطيع المنظمة أن تتنبأ بالمستقبل بشكل جيد ، حيث أن عملية التنبؤ تعتمد على تحليل الأعمال الماضية والحالية ، كما أن ثبات وإستقرار البيئة يتطلب الإستمرار  بالعمل بالإستراتيجية العمل الحالية ، حيث أن طبيعة الأسواق والمنافسين وجميع القوى الصناعية مستقرة وبسيطة.</w:t>
      </w:r>
    </w:p>
    <w:p w:rsidR="00562AC1" w:rsidRPr="002C3158" w:rsidRDefault="00562AC1" w:rsidP="00C96C79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lastRenderedPageBreak/>
        <w:t xml:space="preserve">   </w:t>
      </w:r>
      <w:r w:rsidR="00C96C79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2</w:t>
      </w:r>
      <w:r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– البيئة النشطة ( الديناميكية ) والمعقدة</w:t>
      </w: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: تتسم مثل هذه البيئة بالتغيير المستمر والتعقيد ، كما أن 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    الإستراتيجيات الحالية المتبعة قد لاتصلح نتيجة للتغيرات السريعة في بيئة الصناعة مما يتطلب من 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   الإدارة العليا وضع سيناريوهات متعددة لما يحتمل أن يكون عليه الموقف في المستقبل .</w:t>
      </w:r>
    </w:p>
    <w:p w:rsidR="00562AC1" w:rsidRPr="002C3158" w:rsidRDefault="00C96C79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ثالثاً</w:t>
      </w:r>
      <w:bookmarkStart w:id="0" w:name="_GoBack"/>
      <w:bookmarkEnd w:id="0"/>
      <w:r w:rsidR="00562AC1" w:rsidRPr="002C3158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- تحليل قوى التنافس في بيئة الصناعة :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  إن تحديد قوى التنافس تمثل أهمية كبيرة في صناعة الإستراتيجية . ويعد تحليل قوى التنافس مدخلاً رئيسياً لتحليل الفرص والتهديدات التي تواجه المنظمة في بيئة الصناعة من خلال تحديد المنافسين الأقوياء ومدى فاعليتهم وتأثيراتهم في السوق ، وكذلك تحديد المنافسين الضعفاء ، وكيفية التغلغل والنمو في الأسواق التي يعملون فيها . ويعتبر مدخل بورتر من المداخل الرئيسية لتحليل القوى التنافسية في الصناعة ، حيث إقترح بورتر نموذج القوى الخمسة للتنافس ، أو مايسمى أيضاً بمحددات الربحية في الصناعة .</w:t>
      </w:r>
    </w:p>
    <w:p w:rsidR="00562AC1" w:rsidRPr="002C3158" w:rsidRDefault="00562AC1" w:rsidP="00562AC1">
      <w:p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 xml:space="preserve">     يؤكد بورتر على أنه يجب على المنظمات أن تركز إهتمامها وأنشطتها على خمسة قوى ، حيث أن لكل واحدة من هذه القوى تأثير على نجاح المنظمة ، وهذه القوى هي : </w:t>
      </w:r>
    </w:p>
    <w:p w:rsidR="00562AC1" w:rsidRPr="002C3158" w:rsidRDefault="00562AC1" w:rsidP="00562AC1">
      <w:pPr>
        <w:numPr>
          <w:ilvl w:val="0"/>
          <w:numId w:val="2"/>
        </w:num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>المنافسة بين الشركات القائمة .</w:t>
      </w:r>
    </w:p>
    <w:p w:rsidR="00562AC1" w:rsidRPr="002C3158" w:rsidRDefault="00562AC1" w:rsidP="00562AC1">
      <w:pPr>
        <w:numPr>
          <w:ilvl w:val="0"/>
          <w:numId w:val="2"/>
        </w:num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>التهديد بدخول منافسين جدد .</w:t>
      </w:r>
    </w:p>
    <w:p w:rsidR="00562AC1" w:rsidRPr="002C3158" w:rsidRDefault="00562AC1" w:rsidP="00562AC1">
      <w:pPr>
        <w:numPr>
          <w:ilvl w:val="0"/>
          <w:numId w:val="2"/>
        </w:num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>التهديد بالمنتجات البديلة .</w:t>
      </w:r>
    </w:p>
    <w:p w:rsidR="00562AC1" w:rsidRPr="002C3158" w:rsidRDefault="00562AC1" w:rsidP="00562AC1">
      <w:pPr>
        <w:numPr>
          <w:ilvl w:val="0"/>
          <w:numId w:val="2"/>
        </w:num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>قوة التفاوض عند المشترين .</w:t>
      </w:r>
    </w:p>
    <w:p w:rsidR="00560D91" w:rsidRPr="002C3158" w:rsidRDefault="00562AC1" w:rsidP="00053C5F">
      <w:pPr>
        <w:numPr>
          <w:ilvl w:val="0"/>
          <w:numId w:val="2"/>
        </w:numPr>
        <w:tabs>
          <w:tab w:val="left" w:pos="3086"/>
        </w:tabs>
        <w:bidi/>
        <w:spacing w:line="240" w:lineRule="auto"/>
        <w:jc w:val="both"/>
        <w:rPr>
          <w:rFonts w:ascii="Simplified Arabic" w:eastAsia="Calibri" w:hAnsi="Simplified Arabic" w:cs="Simplified Arabic"/>
          <w:sz w:val="32"/>
          <w:szCs w:val="32"/>
        </w:rPr>
      </w:pPr>
      <w:r w:rsidRPr="002C3158">
        <w:rPr>
          <w:rFonts w:ascii="Simplified Arabic" w:eastAsia="Calibri" w:hAnsi="Simplified Arabic" w:cs="Simplified Arabic"/>
          <w:sz w:val="32"/>
          <w:szCs w:val="32"/>
          <w:rtl/>
        </w:rPr>
        <w:t>قوة التفاوض عند المجهزين .</w:t>
      </w:r>
    </w:p>
    <w:sectPr w:rsidR="00560D91" w:rsidRPr="002C3158" w:rsidSect="00412269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E9" w:rsidRDefault="003116E9" w:rsidP="00D22F36">
      <w:pPr>
        <w:spacing w:after="0" w:line="240" w:lineRule="auto"/>
      </w:pPr>
      <w:r>
        <w:separator/>
      </w:r>
    </w:p>
  </w:endnote>
  <w:endnote w:type="continuationSeparator" w:id="0">
    <w:p w:rsidR="003116E9" w:rsidRDefault="003116E9" w:rsidP="00D2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22883"/>
      <w:docPartObj>
        <w:docPartGallery w:val="Page Numbers (Bottom of Page)"/>
        <w:docPartUnique/>
      </w:docPartObj>
    </w:sdtPr>
    <w:sdtEndPr/>
    <w:sdtContent>
      <w:p w:rsidR="00D22F36" w:rsidRDefault="00C43658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leftMargin">
                    <wp:align>right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زاوية مطوي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3658" w:rsidRDefault="00C436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96C79" w:rsidRPr="00C96C79">
                                <w:rPr>
                                  <w:rFonts w:cs="Calibri"/>
                                  <w:noProof/>
                                  <w:sz w:val="16"/>
                                  <w:szCs w:val="16"/>
                                  <w:lang w:val="ar-SA"/>
                                </w:rPr>
                                <w:t>23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زاوية مطوية 3" o:spid="_x0000_s1027" type="#_x0000_t65" style="position:absolute;margin-left:-22.2pt;margin-top:0;width:29pt;height:21.6pt;z-index:251667456;visibility:visible;mso-wrap-style:square;mso-width-percent:0;mso-height-percent:0;mso-top-percent:7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AmmTEdN&#10;AgAAeQQAAA4AAAAAAAAAAAAAAAAALgIAAGRycy9lMm9Eb2MueG1sUEsBAi0AFAAGAAgAAAAhAHW8&#10;lUbZAAAAAwEAAA8AAAAAAAAAAAAAAAAApwQAAGRycy9kb3ducmV2LnhtbFBLBQYAAAAABAAEAPMA&#10;AACtBQAAAAA=&#10;" o:allowincell="f" adj="14135" strokecolor="gray" strokeweight=".25pt">
                  <v:textbox>
                    <w:txbxContent>
                      <w:p w:rsidR="00C43658" w:rsidRDefault="00C436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96C79" w:rsidRPr="00C96C79">
                          <w:rPr>
                            <w:rFonts w:cs="Calibri"/>
                            <w:noProof/>
                            <w:sz w:val="16"/>
                            <w:szCs w:val="16"/>
                            <w:lang w:val="ar-SA"/>
                          </w:rPr>
                          <w:t>23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E9" w:rsidRDefault="003116E9" w:rsidP="00D22F36">
      <w:pPr>
        <w:spacing w:after="0" w:line="240" w:lineRule="auto"/>
      </w:pPr>
      <w:r>
        <w:separator/>
      </w:r>
    </w:p>
  </w:footnote>
  <w:footnote w:type="continuationSeparator" w:id="0">
    <w:p w:rsidR="003116E9" w:rsidRDefault="003116E9" w:rsidP="00D2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A9" w:rsidRDefault="003116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292785" o:spid="_x0000_s2067" type="#_x0000_t75" style="position:absolute;margin-left:0;margin-top:0;width:467.9pt;height:467.9pt;z-index:-251652096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A9" w:rsidRDefault="003116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292786" o:spid="_x0000_s2068" type="#_x0000_t75" style="position:absolute;margin-left:0;margin-top:0;width:467.9pt;height:467.9pt;z-index:-251651072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A9" w:rsidRDefault="003116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292784" o:spid="_x0000_s2066" type="#_x0000_t75" style="position:absolute;margin-left:0;margin-top:0;width:467.9pt;height:467.9pt;z-index:-251653120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1BBF"/>
    <w:multiLevelType w:val="hybridMultilevel"/>
    <w:tmpl w:val="5CE2B78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867561"/>
    <w:multiLevelType w:val="hybridMultilevel"/>
    <w:tmpl w:val="F740DDF8"/>
    <w:lvl w:ilvl="0" w:tplc="A38816D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C1"/>
    <w:rsid w:val="00053C5F"/>
    <w:rsid w:val="00075CBD"/>
    <w:rsid w:val="0013400B"/>
    <w:rsid w:val="00263EC4"/>
    <w:rsid w:val="002C3158"/>
    <w:rsid w:val="003116E9"/>
    <w:rsid w:val="00380133"/>
    <w:rsid w:val="00391E20"/>
    <w:rsid w:val="00412269"/>
    <w:rsid w:val="00560D91"/>
    <w:rsid w:val="00562AC1"/>
    <w:rsid w:val="005C2920"/>
    <w:rsid w:val="006A3824"/>
    <w:rsid w:val="006D786E"/>
    <w:rsid w:val="00873EAD"/>
    <w:rsid w:val="00B8430F"/>
    <w:rsid w:val="00BE04B9"/>
    <w:rsid w:val="00C43658"/>
    <w:rsid w:val="00C9656F"/>
    <w:rsid w:val="00C96C79"/>
    <w:rsid w:val="00CE5B5D"/>
    <w:rsid w:val="00D22F36"/>
    <w:rsid w:val="00D501F6"/>
    <w:rsid w:val="00F813DC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F36"/>
  </w:style>
  <w:style w:type="paragraph" w:styleId="Footer">
    <w:name w:val="footer"/>
    <w:basedOn w:val="Normal"/>
    <w:link w:val="FooterChar"/>
    <w:uiPriority w:val="99"/>
    <w:unhideWhenUsed/>
    <w:rsid w:val="00D2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36"/>
  </w:style>
  <w:style w:type="character" w:styleId="LineNumber">
    <w:name w:val="line number"/>
    <w:basedOn w:val="DefaultParagraphFont"/>
    <w:uiPriority w:val="99"/>
    <w:semiHidden/>
    <w:unhideWhenUsed/>
    <w:rsid w:val="00D22F36"/>
  </w:style>
  <w:style w:type="paragraph" w:styleId="BalloonText">
    <w:name w:val="Balloon Text"/>
    <w:basedOn w:val="Normal"/>
    <w:link w:val="BalloonTextChar"/>
    <w:uiPriority w:val="99"/>
    <w:semiHidden/>
    <w:unhideWhenUsed/>
    <w:rsid w:val="002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F36"/>
  </w:style>
  <w:style w:type="paragraph" w:styleId="Footer">
    <w:name w:val="footer"/>
    <w:basedOn w:val="Normal"/>
    <w:link w:val="FooterChar"/>
    <w:uiPriority w:val="99"/>
    <w:unhideWhenUsed/>
    <w:rsid w:val="00D2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36"/>
  </w:style>
  <w:style w:type="character" w:styleId="LineNumber">
    <w:name w:val="line number"/>
    <w:basedOn w:val="DefaultParagraphFont"/>
    <w:uiPriority w:val="99"/>
    <w:semiHidden/>
    <w:unhideWhenUsed/>
    <w:rsid w:val="00D22F36"/>
  </w:style>
  <w:style w:type="paragraph" w:styleId="BalloonText">
    <w:name w:val="Balloon Text"/>
    <w:basedOn w:val="Normal"/>
    <w:link w:val="BalloonTextChar"/>
    <w:uiPriority w:val="99"/>
    <w:semiHidden/>
    <w:unhideWhenUsed/>
    <w:rsid w:val="002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9BCD-1B6C-4001-A402-D818E4A4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Windows User</cp:lastModifiedBy>
  <cp:revision>12</cp:revision>
  <dcterms:created xsi:type="dcterms:W3CDTF">2021-01-13T08:47:00Z</dcterms:created>
  <dcterms:modified xsi:type="dcterms:W3CDTF">2021-11-15T19:41:00Z</dcterms:modified>
</cp:coreProperties>
</file>