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FB" w:rsidRPr="00F91CBA" w:rsidRDefault="00F91CBA">
      <w:pPr>
        <w:rPr>
          <w:sz w:val="28"/>
          <w:szCs w:val="28"/>
          <w:rtl/>
        </w:rPr>
      </w:pPr>
      <w:r>
        <w:rPr>
          <w:sz w:val="28"/>
          <w:szCs w:val="28"/>
        </w:rPr>
        <w:t xml:space="preserve">The </w:t>
      </w:r>
      <w:r w:rsidR="00962105" w:rsidRPr="00F91CBA">
        <w:rPr>
          <w:sz w:val="28"/>
          <w:szCs w:val="28"/>
        </w:rPr>
        <w:t xml:space="preserve"> pleurae  are the two opposing layers of serous membrane overlying the lungs and the inside of the surrounding chest walls.</w:t>
      </w:r>
    </w:p>
    <w:p w:rsidR="00557391" w:rsidRDefault="00962105" w:rsidP="00557391">
      <w:pPr>
        <w:jc w:val="both"/>
        <w:rPr>
          <w:sz w:val="28"/>
          <w:szCs w:val="28"/>
          <w:rtl/>
        </w:rPr>
      </w:pPr>
      <w:r w:rsidRPr="00F91CBA">
        <w:rPr>
          <w:sz w:val="28"/>
          <w:szCs w:val="28"/>
        </w:rPr>
        <w:t xml:space="preserve">The inner pleura, called the </w:t>
      </w:r>
      <w:r w:rsidRPr="00894F6C">
        <w:rPr>
          <w:b/>
          <w:bCs/>
          <w:sz w:val="28"/>
          <w:szCs w:val="28"/>
        </w:rPr>
        <w:t>visceral</w:t>
      </w:r>
      <w:r w:rsidRPr="00F91CBA">
        <w:rPr>
          <w:sz w:val="28"/>
          <w:szCs w:val="28"/>
        </w:rPr>
        <w:t xml:space="preserve"> pleura, covers the surface of each lung and dips between the lobes of the lung as fissures, </w:t>
      </w:r>
    </w:p>
    <w:p w:rsidR="00962105" w:rsidRPr="00F91CBA" w:rsidRDefault="00043245" w:rsidP="00557391">
      <w:pPr>
        <w:jc w:val="both"/>
        <w:rPr>
          <w:sz w:val="28"/>
          <w:szCs w:val="28"/>
        </w:rPr>
      </w:pPr>
      <w:r w:rsidRPr="00F91CBA">
        <w:rPr>
          <w:sz w:val="28"/>
          <w:szCs w:val="28"/>
        </w:rPr>
        <w:t xml:space="preserve">The outer layer, called the </w:t>
      </w:r>
      <w:r w:rsidRPr="00894F6C">
        <w:rPr>
          <w:b/>
          <w:bCs/>
          <w:sz w:val="28"/>
          <w:szCs w:val="28"/>
        </w:rPr>
        <w:t>parietal</w:t>
      </w:r>
      <w:r w:rsidRPr="00F91CBA">
        <w:rPr>
          <w:sz w:val="28"/>
          <w:szCs w:val="28"/>
        </w:rPr>
        <w:t xml:space="preserve"> pleura, lines the inner surfaces of the thoracic cavity on each side of the mediastinum, </w:t>
      </w:r>
    </w:p>
    <w:p w:rsidR="00043245" w:rsidRPr="00F91CBA" w:rsidRDefault="00043245" w:rsidP="00557391">
      <w:pPr>
        <w:jc w:val="both"/>
        <w:rPr>
          <w:sz w:val="28"/>
          <w:szCs w:val="28"/>
        </w:rPr>
      </w:pPr>
      <w:r w:rsidRPr="00F91CBA">
        <w:rPr>
          <w:sz w:val="28"/>
          <w:szCs w:val="28"/>
        </w:rPr>
        <w:t xml:space="preserve">Between two pleurae is a potential space called the </w:t>
      </w:r>
      <w:r w:rsidRPr="00CE0813">
        <w:rPr>
          <w:b/>
          <w:bCs/>
          <w:sz w:val="28"/>
          <w:szCs w:val="28"/>
        </w:rPr>
        <w:t>pleural cavity</w:t>
      </w:r>
      <w:r w:rsidRPr="00F91CBA">
        <w:rPr>
          <w:sz w:val="28"/>
          <w:szCs w:val="28"/>
        </w:rPr>
        <w:t xml:space="preserve"> (also pleural </w:t>
      </w:r>
      <w:r w:rsidRPr="00CE0813">
        <w:rPr>
          <w:b/>
          <w:bCs/>
          <w:sz w:val="28"/>
          <w:szCs w:val="28"/>
        </w:rPr>
        <w:t>space</w:t>
      </w:r>
      <w:r w:rsidRPr="00F91CBA">
        <w:rPr>
          <w:sz w:val="28"/>
          <w:szCs w:val="28"/>
        </w:rPr>
        <w:t xml:space="preserve">), which is normally collapsed and filled with only a tiny amount of serous fluid (pleural fluid) secreted by the pleurae, </w:t>
      </w:r>
    </w:p>
    <w:p w:rsidR="008E1A0B" w:rsidRPr="00894F6C" w:rsidRDefault="00043245" w:rsidP="008E1A0B">
      <w:pPr>
        <w:rPr>
          <w:b/>
          <w:bCs/>
          <w:sz w:val="28"/>
          <w:szCs w:val="28"/>
        </w:rPr>
      </w:pPr>
      <w:r w:rsidRPr="00894F6C">
        <w:rPr>
          <w:b/>
          <w:bCs/>
          <w:sz w:val="28"/>
          <w:szCs w:val="28"/>
        </w:rPr>
        <w:t>Pleural Effusion</w:t>
      </w:r>
    </w:p>
    <w:p w:rsidR="00043245" w:rsidRPr="00F91CBA" w:rsidRDefault="00043245" w:rsidP="00557391">
      <w:pPr>
        <w:jc w:val="both"/>
        <w:rPr>
          <w:sz w:val="28"/>
          <w:szCs w:val="28"/>
        </w:rPr>
      </w:pPr>
      <w:r w:rsidRPr="00F91CBA">
        <w:rPr>
          <w:sz w:val="28"/>
          <w:szCs w:val="28"/>
        </w:rPr>
        <w:t xml:space="preserve">A pleural effusion is accumulation of excessive fluid in the pleural space, the potential space that surrounds each lung. Under normal conditions, pleural fluid is only 5–15 </w:t>
      </w:r>
      <w:proofErr w:type="spellStart"/>
      <w:r w:rsidRPr="00F91CBA">
        <w:rPr>
          <w:sz w:val="28"/>
          <w:szCs w:val="28"/>
        </w:rPr>
        <w:t>millilitres</w:t>
      </w:r>
      <w:proofErr w:type="spellEnd"/>
      <w:r w:rsidRPr="00F91CBA">
        <w:rPr>
          <w:sz w:val="28"/>
          <w:szCs w:val="28"/>
        </w:rPr>
        <w:t xml:space="preserve"> of fluid, which helps to maintain a functional vacuum between the parietal and visceral pleurae. Excess fluid within the pleural space can impair inspiration by upsetting the functional vacuum and hydrostatically increasing the resistance against lung expansion, resulting in a fully or partially collapsed lung.</w:t>
      </w:r>
    </w:p>
    <w:p w:rsidR="008E1A0B" w:rsidRPr="00F91CBA" w:rsidRDefault="008E1A0B" w:rsidP="00F91CBA">
      <w:pPr>
        <w:jc w:val="both"/>
        <w:rPr>
          <w:sz w:val="28"/>
          <w:szCs w:val="28"/>
        </w:rPr>
      </w:pPr>
      <w:r w:rsidRPr="00F91CBA">
        <w:rPr>
          <w:sz w:val="28"/>
          <w:szCs w:val="28"/>
        </w:rPr>
        <w:t>Various kinds of fluid can accumulate in the pleural space, such as serous fluid (hydrothorax), blood (</w:t>
      </w:r>
      <w:proofErr w:type="spellStart"/>
      <w:r w:rsidRPr="00F91CBA">
        <w:rPr>
          <w:sz w:val="28"/>
          <w:szCs w:val="28"/>
        </w:rPr>
        <w:t>hemothorax</w:t>
      </w:r>
      <w:proofErr w:type="spellEnd"/>
      <w:r w:rsidRPr="00F91CBA">
        <w:rPr>
          <w:sz w:val="28"/>
          <w:szCs w:val="28"/>
        </w:rPr>
        <w:t>), pus (</w:t>
      </w:r>
      <w:proofErr w:type="spellStart"/>
      <w:r w:rsidRPr="00F91CBA">
        <w:rPr>
          <w:sz w:val="28"/>
          <w:szCs w:val="28"/>
        </w:rPr>
        <w:t>pyothorax</w:t>
      </w:r>
      <w:proofErr w:type="spellEnd"/>
      <w:r w:rsidRPr="00F91CBA">
        <w:rPr>
          <w:sz w:val="28"/>
          <w:szCs w:val="28"/>
        </w:rPr>
        <w:t xml:space="preserve">, more commonly known as pleural empyema), </w:t>
      </w:r>
      <w:proofErr w:type="spellStart"/>
      <w:r w:rsidRPr="00F91CBA">
        <w:rPr>
          <w:sz w:val="28"/>
          <w:szCs w:val="28"/>
        </w:rPr>
        <w:t>chyle</w:t>
      </w:r>
      <w:proofErr w:type="spellEnd"/>
      <w:r w:rsidRPr="00F91CBA">
        <w:rPr>
          <w:sz w:val="28"/>
          <w:szCs w:val="28"/>
        </w:rPr>
        <w:t xml:space="preserve"> (</w:t>
      </w:r>
      <w:proofErr w:type="spellStart"/>
      <w:r w:rsidRPr="00F91CBA">
        <w:rPr>
          <w:sz w:val="28"/>
          <w:szCs w:val="28"/>
        </w:rPr>
        <w:t>chylothorax</w:t>
      </w:r>
      <w:proofErr w:type="spellEnd"/>
      <w:r w:rsidRPr="00F91CBA">
        <w:rPr>
          <w:sz w:val="28"/>
          <w:szCs w:val="28"/>
        </w:rPr>
        <w:t>).</w:t>
      </w:r>
    </w:p>
    <w:p w:rsidR="008E1A0B" w:rsidRPr="00F91CBA" w:rsidRDefault="008E1A0B" w:rsidP="008E1A0B">
      <w:pPr>
        <w:jc w:val="right"/>
        <w:rPr>
          <w:sz w:val="28"/>
          <w:szCs w:val="28"/>
        </w:rPr>
      </w:pPr>
      <w:r w:rsidRPr="00F91CBA">
        <w:rPr>
          <w:noProof/>
          <w:sz w:val="28"/>
          <w:szCs w:val="28"/>
        </w:rPr>
        <w:lastRenderedPageBreak/>
        <w:drawing>
          <wp:inline distT="0" distB="0" distL="0" distR="0" wp14:anchorId="5087C2B2" wp14:editId="034512DD">
            <wp:extent cx="4547015" cy="3467100"/>
            <wp:effectExtent l="0" t="0" r="0" b="0"/>
            <wp:docPr id="1" name="صورة 1" descr="E:\ali\المرحلة الثالثة قسم التخدير\The Respiratory system\pleural disease\Diagram_showing_a_build_up_of_fluid_in_the_lining_of_the_lungs_(pleural_effusion)_CRUK_05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المرحلة الثالثة قسم التخدير\The Respiratory system\pleural disease\Diagram_showing_a_build_up_of_fluid_in_the_lining_of_the_lungs_(pleural_effusion)_CRUK_054.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1073" cy="3477819"/>
                    </a:xfrm>
                    <a:prstGeom prst="rect">
                      <a:avLst/>
                    </a:prstGeom>
                    <a:noFill/>
                    <a:ln>
                      <a:noFill/>
                    </a:ln>
                  </pic:spPr>
                </pic:pic>
              </a:graphicData>
            </a:graphic>
          </wp:inline>
        </w:drawing>
      </w:r>
    </w:p>
    <w:p w:rsidR="00043245" w:rsidRPr="00F91CBA" w:rsidRDefault="008E1A0B" w:rsidP="0066437E">
      <w:pPr>
        <w:rPr>
          <w:sz w:val="28"/>
          <w:szCs w:val="28"/>
        </w:rPr>
      </w:pPr>
      <w:r w:rsidRPr="00F91CBA">
        <w:rPr>
          <w:sz w:val="28"/>
          <w:szCs w:val="28"/>
        </w:rPr>
        <w:t>Classification of pleural fluid</w:t>
      </w:r>
    </w:p>
    <w:p w:rsidR="008E1A0B" w:rsidRPr="00F91CBA" w:rsidRDefault="008E1A0B" w:rsidP="008E1A0B">
      <w:pPr>
        <w:pStyle w:val="a4"/>
        <w:numPr>
          <w:ilvl w:val="0"/>
          <w:numId w:val="1"/>
        </w:numPr>
        <w:rPr>
          <w:sz w:val="28"/>
          <w:szCs w:val="28"/>
        </w:rPr>
      </w:pPr>
      <w:proofErr w:type="spellStart"/>
      <w:r w:rsidRPr="00AC52C9">
        <w:rPr>
          <w:b/>
          <w:bCs/>
          <w:sz w:val="28"/>
          <w:szCs w:val="28"/>
        </w:rPr>
        <w:t>Transu</w:t>
      </w:r>
      <w:proofErr w:type="spellEnd"/>
      <w:r w:rsidR="00AC52C9">
        <w:rPr>
          <w:b/>
          <w:bCs/>
          <w:sz w:val="28"/>
          <w:szCs w:val="28"/>
        </w:rPr>
        <w:t>-</w:t>
      </w:r>
      <w:r w:rsidRPr="00AC52C9">
        <w:rPr>
          <w:b/>
          <w:bCs/>
          <w:sz w:val="28"/>
          <w:szCs w:val="28"/>
        </w:rPr>
        <w:t>dative</w:t>
      </w:r>
      <w:r w:rsidRPr="00F91CBA">
        <w:rPr>
          <w:sz w:val="28"/>
          <w:szCs w:val="28"/>
        </w:rPr>
        <w:t>, mean low concentration of protein</w:t>
      </w:r>
      <w:r w:rsidR="00AC52C9">
        <w:rPr>
          <w:sz w:val="28"/>
          <w:szCs w:val="28"/>
        </w:rPr>
        <w:t xml:space="preserve"> 0.5 mg</w:t>
      </w:r>
      <w:r w:rsidRPr="00F91CBA">
        <w:rPr>
          <w:sz w:val="28"/>
          <w:szCs w:val="28"/>
        </w:rPr>
        <w:t>, most common cause</w:t>
      </w:r>
    </w:p>
    <w:p w:rsidR="008E1A0B" w:rsidRPr="008E1A0B" w:rsidRDefault="00CF3755" w:rsidP="008E1A0B">
      <w:pPr>
        <w:numPr>
          <w:ilvl w:val="0"/>
          <w:numId w:val="2"/>
        </w:numPr>
        <w:shd w:val="clear" w:color="auto" w:fill="FFFFFF"/>
        <w:spacing w:before="100" w:beforeAutospacing="1" w:after="24" w:line="240" w:lineRule="auto"/>
        <w:ind w:left="384"/>
        <w:rPr>
          <w:rFonts w:ascii="Arial" w:eastAsia="Times New Roman" w:hAnsi="Arial" w:cs="Arial"/>
          <w:sz w:val="28"/>
          <w:szCs w:val="28"/>
        </w:rPr>
      </w:pPr>
      <w:hyperlink r:id="rId7" w:tooltip="Congestive heart failure" w:history="1">
        <w:r w:rsidR="008E1A0B" w:rsidRPr="00F91CBA">
          <w:rPr>
            <w:rFonts w:ascii="Arial" w:eastAsia="Times New Roman" w:hAnsi="Arial" w:cs="Arial"/>
            <w:sz w:val="28"/>
            <w:szCs w:val="28"/>
          </w:rPr>
          <w:t>Congestive heart failure</w:t>
        </w:r>
      </w:hyperlink>
      <w:r w:rsidR="00AC52C9">
        <w:rPr>
          <w:rFonts w:ascii="Arial" w:eastAsia="Times New Roman" w:hAnsi="Arial" w:cs="Arial"/>
          <w:sz w:val="28"/>
          <w:szCs w:val="28"/>
        </w:rPr>
        <w:t xml:space="preserve"> (</w:t>
      </w:r>
      <w:r w:rsidR="0066437E">
        <w:rPr>
          <w:rFonts w:ascii="Arial" w:eastAsia="Times New Roman" w:hAnsi="Arial" w:cs="Arial"/>
          <w:sz w:val="28"/>
          <w:szCs w:val="28"/>
        </w:rPr>
        <w:t xml:space="preserve"> increased </w:t>
      </w:r>
      <w:r w:rsidR="00AC52C9">
        <w:rPr>
          <w:rFonts w:ascii="Arial" w:eastAsia="Times New Roman" w:hAnsi="Arial" w:cs="Arial"/>
          <w:sz w:val="28"/>
          <w:szCs w:val="28"/>
        </w:rPr>
        <w:t>hydrostatic pressure )</w:t>
      </w:r>
    </w:p>
    <w:p w:rsidR="008E1A0B" w:rsidRPr="008E1A0B" w:rsidRDefault="008E1A0B" w:rsidP="008E1A0B">
      <w:pPr>
        <w:numPr>
          <w:ilvl w:val="0"/>
          <w:numId w:val="2"/>
        </w:numPr>
        <w:shd w:val="clear" w:color="auto" w:fill="FFFFFF"/>
        <w:spacing w:before="100" w:beforeAutospacing="1" w:after="24" w:line="240" w:lineRule="auto"/>
        <w:ind w:left="384"/>
        <w:rPr>
          <w:rFonts w:ascii="Arial" w:eastAsia="Times New Roman" w:hAnsi="Arial" w:cs="Arial"/>
          <w:sz w:val="28"/>
          <w:szCs w:val="28"/>
        </w:rPr>
      </w:pPr>
      <w:r w:rsidRPr="008E1A0B">
        <w:rPr>
          <w:rFonts w:ascii="Arial" w:eastAsia="Times New Roman" w:hAnsi="Arial" w:cs="Arial"/>
          <w:sz w:val="28"/>
          <w:szCs w:val="28"/>
        </w:rPr>
        <w:t>Liver </w:t>
      </w:r>
      <w:hyperlink r:id="rId8" w:tooltip="Cirrhosis" w:history="1">
        <w:r w:rsidRPr="00F91CBA">
          <w:rPr>
            <w:rFonts w:ascii="Arial" w:eastAsia="Times New Roman" w:hAnsi="Arial" w:cs="Arial"/>
            <w:sz w:val="28"/>
            <w:szCs w:val="28"/>
          </w:rPr>
          <w:t>cirrhosis</w:t>
        </w:r>
      </w:hyperlink>
      <w:r w:rsidR="00AC52C9">
        <w:rPr>
          <w:rFonts w:ascii="Arial" w:eastAsia="Times New Roman" w:hAnsi="Arial" w:cs="Arial"/>
          <w:sz w:val="28"/>
          <w:szCs w:val="28"/>
        </w:rPr>
        <w:t xml:space="preserve"> ( decrease oncotic pressure)</w:t>
      </w:r>
    </w:p>
    <w:p w:rsidR="008E1A0B" w:rsidRDefault="00CF3755" w:rsidP="00A52818">
      <w:pPr>
        <w:numPr>
          <w:ilvl w:val="0"/>
          <w:numId w:val="2"/>
        </w:numPr>
        <w:shd w:val="clear" w:color="auto" w:fill="FFFFFF"/>
        <w:spacing w:before="100" w:beforeAutospacing="1" w:after="24" w:line="240" w:lineRule="auto"/>
        <w:rPr>
          <w:rFonts w:ascii="Arial" w:eastAsia="Times New Roman" w:hAnsi="Arial" w:cs="Arial"/>
          <w:sz w:val="28"/>
          <w:szCs w:val="28"/>
        </w:rPr>
      </w:pPr>
      <w:hyperlink r:id="rId9" w:tooltip="Nephrotic syndrome" w:history="1">
        <w:proofErr w:type="spellStart"/>
        <w:r w:rsidR="008E1A0B" w:rsidRPr="00F91CBA">
          <w:rPr>
            <w:rFonts w:ascii="Arial" w:eastAsia="Times New Roman" w:hAnsi="Arial" w:cs="Arial"/>
            <w:sz w:val="28"/>
            <w:szCs w:val="28"/>
          </w:rPr>
          <w:t>Nephrotic</w:t>
        </w:r>
        <w:proofErr w:type="spellEnd"/>
        <w:r w:rsidR="008E1A0B" w:rsidRPr="00F91CBA">
          <w:rPr>
            <w:rFonts w:ascii="Arial" w:eastAsia="Times New Roman" w:hAnsi="Arial" w:cs="Arial"/>
            <w:sz w:val="28"/>
            <w:szCs w:val="28"/>
          </w:rPr>
          <w:t xml:space="preserve"> syndrome</w:t>
        </w:r>
      </w:hyperlink>
      <w:r w:rsidR="00A52818">
        <w:rPr>
          <w:rFonts w:ascii="Arial" w:eastAsia="Times New Roman" w:hAnsi="Arial" w:cs="Arial"/>
          <w:sz w:val="28"/>
          <w:szCs w:val="28"/>
        </w:rPr>
        <w:t xml:space="preserve"> (</w:t>
      </w:r>
      <w:r w:rsidR="00A52818" w:rsidRPr="00A52818">
        <w:rPr>
          <w:rFonts w:ascii="Arial" w:eastAsia="Times New Roman" w:hAnsi="Arial" w:cs="Arial"/>
          <w:sz w:val="28"/>
          <w:szCs w:val="28"/>
        </w:rPr>
        <w:t>decrease oncotic pressure</w:t>
      </w:r>
      <w:r w:rsidR="00A52818">
        <w:rPr>
          <w:rFonts w:ascii="Arial" w:eastAsia="Times New Roman" w:hAnsi="Arial" w:cs="Arial"/>
          <w:sz w:val="28"/>
          <w:szCs w:val="28"/>
        </w:rPr>
        <w:t>)</w:t>
      </w:r>
    </w:p>
    <w:p w:rsidR="00595BC0" w:rsidRPr="008E1A0B" w:rsidRDefault="00595BC0" w:rsidP="00595BC0">
      <w:pPr>
        <w:shd w:val="clear" w:color="auto" w:fill="FFFFFF"/>
        <w:spacing w:before="100" w:beforeAutospacing="1" w:after="24" w:line="240" w:lineRule="auto"/>
        <w:ind w:left="720"/>
        <w:rPr>
          <w:rFonts w:ascii="Arial" w:eastAsia="Times New Roman" w:hAnsi="Arial" w:cs="Arial"/>
          <w:sz w:val="28"/>
          <w:szCs w:val="28"/>
        </w:rPr>
      </w:pPr>
      <w:r>
        <w:rPr>
          <w:rFonts w:ascii="Arial" w:eastAsia="Times New Roman" w:hAnsi="Arial" w:cs="Arial"/>
          <w:noProof/>
          <w:sz w:val="28"/>
          <w:szCs w:val="28"/>
        </w:rPr>
        <w:drawing>
          <wp:inline distT="0" distB="0" distL="0" distR="0" wp14:anchorId="3BF5528A">
            <wp:extent cx="5457825" cy="28003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0844" cy="2807030"/>
                    </a:xfrm>
                    <a:prstGeom prst="rect">
                      <a:avLst/>
                    </a:prstGeom>
                    <a:noFill/>
                  </pic:spPr>
                </pic:pic>
              </a:graphicData>
            </a:graphic>
          </wp:inline>
        </w:drawing>
      </w:r>
    </w:p>
    <w:p w:rsidR="008E1A0B" w:rsidRPr="00F91CBA" w:rsidRDefault="008E1A0B" w:rsidP="008E1A0B">
      <w:pPr>
        <w:pStyle w:val="a4"/>
        <w:rPr>
          <w:sz w:val="28"/>
          <w:szCs w:val="28"/>
        </w:rPr>
      </w:pPr>
    </w:p>
    <w:p w:rsidR="004A2E73" w:rsidRPr="00F91CBA" w:rsidRDefault="004A2E73" w:rsidP="004A2E73">
      <w:pPr>
        <w:pStyle w:val="a4"/>
        <w:numPr>
          <w:ilvl w:val="0"/>
          <w:numId w:val="1"/>
        </w:numPr>
        <w:rPr>
          <w:b/>
          <w:bCs/>
          <w:sz w:val="28"/>
          <w:szCs w:val="28"/>
        </w:rPr>
      </w:pPr>
      <w:r w:rsidRPr="00F91CBA">
        <w:rPr>
          <w:b/>
          <w:bCs/>
          <w:sz w:val="28"/>
          <w:szCs w:val="28"/>
        </w:rPr>
        <w:t>Exudative, means high protein and fibrous content, common causes</w:t>
      </w:r>
    </w:p>
    <w:p w:rsidR="004A2E73" w:rsidRPr="004A2E73" w:rsidRDefault="00CF3755"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hyperlink r:id="rId11" w:tooltip="Parapneumonic effusion" w:history="1">
        <w:proofErr w:type="spellStart"/>
        <w:r w:rsidR="004A2E73" w:rsidRPr="00F91CBA">
          <w:rPr>
            <w:rFonts w:ascii="Arial" w:eastAsia="Times New Roman" w:hAnsi="Arial" w:cs="Arial"/>
            <w:sz w:val="28"/>
            <w:szCs w:val="28"/>
          </w:rPr>
          <w:t>Parapneumonic</w:t>
        </w:r>
        <w:proofErr w:type="spellEnd"/>
        <w:r w:rsidR="004A2E73" w:rsidRPr="00F91CBA">
          <w:rPr>
            <w:rFonts w:ascii="Arial" w:eastAsia="Times New Roman" w:hAnsi="Arial" w:cs="Arial"/>
            <w:sz w:val="28"/>
            <w:szCs w:val="28"/>
          </w:rPr>
          <w:t xml:space="preserve"> effusion</w:t>
        </w:r>
      </w:hyperlink>
      <w:r w:rsidR="004A2E73" w:rsidRPr="004A2E73">
        <w:rPr>
          <w:rFonts w:ascii="Arial" w:eastAsia="Times New Roman" w:hAnsi="Arial" w:cs="Arial"/>
          <w:sz w:val="28"/>
          <w:szCs w:val="28"/>
        </w:rPr>
        <w:t> due to </w:t>
      </w:r>
      <w:hyperlink r:id="rId12" w:tooltip="Pneumonia" w:history="1">
        <w:r w:rsidR="004A2E73" w:rsidRPr="00F91CBA">
          <w:rPr>
            <w:rFonts w:ascii="Arial" w:eastAsia="Times New Roman" w:hAnsi="Arial" w:cs="Arial"/>
            <w:sz w:val="28"/>
            <w:szCs w:val="28"/>
          </w:rPr>
          <w:t>pneumonia</w:t>
        </w:r>
      </w:hyperlink>
    </w:p>
    <w:p w:rsidR="004A2E73" w:rsidRPr="004A2E73" w:rsidRDefault="004A2E73"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r w:rsidRPr="004A2E73">
        <w:rPr>
          <w:rFonts w:ascii="Arial" w:eastAsia="Times New Roman" w:hAnsi="Arial" w:cs="Arial"/>
          <w:sz w:val="28"/>
          <w:szCs w:val="28"/>
        </w:rPr>
        <w:t>Malignancy (either lung cancer or metastases to the pleura from elsewhere)</w:t>
      </w:r>
    </w:p>
    <w:p w:rsidR="004A2E73" w:rsidRPr="004A2E73" w:rsidRDefault="004A2E73"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r w:rsidRPr="004A2E73">
        <w:rPr>
          <w:rFonts w:ascii="Arial" w:eastAsia="Times New Roman" w:hAnsi="Arial" w:cs="Arial"/>
          <w:sz w:val="28"/>
          <w:szCs w:val="28"/>
        </w:rPr>
        <w:t>Infection (empyema due to bacterial pneumonia)</w:t>
      </w:r>
    </w:p>
    <w:p w:rsidR="004A2E73" w:rsidRPr="004A2E73" w:rsidRDefault="004A2E73"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r w:rsidRPr="004A2E73">
        <w:rPr>
          <w:rFonts w:ascii="Arial" w:eastAsia="Times New Roman" w:hAnsi="Arial" w:cs="Arial"/>
          <w:sz w:val="28"/>
          <w:szCs w:val="28"/>
        </w:rPr>
        <w:t>Trauma</w:t>
      </w:r>
    </w:p>
    <w:p w:rsidR="004A2E73" w:rsidRPr="004A2E73" w:rsidRDefault="00CF3755"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hyperlink r:id="rId13" w:tooltip="Pulmonary infarction" w:history="1">
        <w:r w:rsidR="004A2E73" w:rsidRPr="00F91CBA">
          <w:rPr>
            <w:rFonts w:ascii="Arial" w:eastAsia="Times New Roman" w:hAnsi="Arial" w:cs="Arial"/>
            <w:sz w:val="28"/>
            <w:szCs w:val="28"/>
          </w:rPr>
          <w:t>Pulmonary infarction</w:t>
        </w:r>
      </w:hyperlink>
    </w:p>
    <w:p w:rsidR="004A2E73" w:rsidRPr="00F91CBA" w:rsidRDefault="00CF3755"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hyperlink r:id="rId14" w:tooltip="Pulmonary embolism" w:history="1">
        <w:r w:rsidR="004A2E73" w:rsidRPr="00F91CBA">
          <w:rPr>
            <w:rFonts w:ascii="Arial" w:eastAsia="Times New Roman" w:hAnsi="Arial" w:cs="Arial"/>
            <w:sz w:val="28"/>
            <w:szCs w:val="28"/>
          </w:rPr>
          <w:t>Pulmonary embolism</w:t>
        </w:r>
      </w:hyperlink>
    </w:p>
    <w:p w:rsidR="004A2E73" w:rsidRPr="004A2E73" w:rsidRDefault="004A2E73" w:rsidP="004A2E73">
      <w:pPr>
        <w:numPr>
          <w:ilvl w:val="0"/>
          <w:numId w:val="3"/>
        </w:numPr>
        <w:shd w:val="clear" w:color="auto" w:fill="FFFFFF"/>
        <w:spacing w:before="100" w:beforeAutospacing="1" w:after="24" w:line="240" w:lineRule="auto"/>
        <w:ind w:left="384"/>
        <w:rPr>
          <w:rFonts w:ascii="Arial" w:eastAsia="Times New Roman" w:hAnsi="Arial" w:cs="Arial"/>
          <w:sz w:val="28"/>
          <w:szCs w:val="28"/>
        </w:rPr>
      </w:pPr>
      <w:proofErr w:type="spellStart"/>
      <w:r w:rsidRPr="00F91CBA">
        <w:rPr>
          <w:rFonts w:ascii="Arial" w:eastAsia="Times New Roman" w:hAnsi="Arial" w:cs="Arial"/>
          <w:sz w:val="28"/>
          <w:szCs w:val="28"/>
        </w:rPr>
        <w:t>pancreatits</w:t>
      </w:r>
      <w:proofErr w:type="spellEnd"/>
    </w:p>
    <w:p w:rsidR="004A2E73" w:rsidRPr="00F91CBA" w:rsidRDefault="004A2E73" w:rsidP="00595BC0">
      <w:pPr>
        <w:shd w:val="clear" w:color="auto" w:fill="FFFFFF"/>
        <w:spacing w:before="100" w:beforeAutospacing="1" w:after="24" w:line="240" w:lineRule="auto"/>
        <w:ind w:left="2835"/>
        <w:rPr>
          <w:rFonts w:ascii="Arial" w:eastAsia="Times New Roman" w:hAnsi="Arial" w:cs="Arial"/>
          <w:sz w:val="28"/>
          <w:szCs w:val="28"/>
        </w:rPr>
      </w:pPr>
      <w:r w:rsidRPr="00F91CBA">
        <w:rPr>
          <w:b/>
          <w:bCs/>
          <w:noProof/>
          <w:sz w:val="28"/>
          <w:szCs w:val="28"/>
        </w:rPr>
        <w:drawing>
          <wp:anchor distT="0" distB="0" distL="114300" distR="114300" simplePos="0" relativeHeight="251661312" behindDoc="0" locked="0" layoutInCell="1" allowOverlap="1" wp14:anchorId="52C128C1" wp14:editId="57454A21">
            <wp:simplePos x="0" y="0"/>
            <wp:positionH relativeFrom="column">
              <wp:align>right</wp:align>
            </wp:positionH>
            <wp:positionV relativeFrom="paragraph">
              <wp:align>top</wp:align>
            </wp:positionV>
            <wp:extent cx="2095500" cy="177165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771650"/>
                    </a:xfrm>
                    <a:prstGeom prst="rect">
                      <a:avLst/>
                    </a:prstGeom>
                    <a:noFill/>
                  </pic:spPr>
                </pic:pic>
              </a:graphicData>
            </a:graphic>
          </wp:anchor>
        </w:drawing>
      </w:r>
    </w:p>
    <w:p w:rsidR="004A2E73" w:rsidRPr="00D9497F" w:rsidRDefault="004A2E73" w:rsidP="00D9497F">
      <w:pPr>
        <w:rPr>
          <w:b/>
          <w:bCs/>
          <w:sz w:val="28"/>
          <w:szCs w:val="28"/>
          <w:rtl/>
          <w:lang w:bidi="ar-IQ"/>
        </w:rPr>
      </w:pPr>
      <w:r w:rsidRPr="00E25199">
        <w:rPr>
          <w:b/>
          <w:bCs/>
          <w:sz w:val="28"/>
          <w:szCs w:val="28"/>
        </w:rPr>
        <w:t>Diagnosis</w:t>
      </w:r>
    </w:p>
    <w:p w:rsidR="004A2E73" w:rsidRPr="00F91CBA" w:rsidRDefault="004A2E73" w:rsidP="00F91CBA">
      <w:pPr>
        <w:rPr>
          <w:sz w:val="28"/>
          <w:szCs w:val="28"/>
        </w:rPr>
      </w:pPr>
      <w:r w:rsidRPr="00F91CBA">
        <w:rPr>
          <w:rFonts w:ascii="Arial" w:hAnsi="Arial" w:cs="Arial"/>
          <w:sz w:val="28"/>
          <w:szCs w:val="28"/>
          <w:shd w:val="clear" w:color="auto" w:fill="FFFFFF"/>
        </w:rPr>
        <w:t>Once accumulated fluid is more than 300 mL, there are usually detectable </w:t>
      </w:r>
      <w:hyperlink r:id="rId16" w:tooltip="Clinical sign" w:history="1">
        <w:r w:rsidRPr="00F91CBA">
          <w:rPr>
            <w:rStyle w:val="Hyperlink"/>
            <w:rFonts w:ascii="Arial" w:hAnsi="Arial" w:cs="Arial"/>
            <w:color w:val="auto"/>
            <w:sz w:val="28"/>
            <w:szCs w:val="28"/>
            <w:u w:val="none"/>
            <w:shd w:val="clear" w:color="auto" w:fill="FFFFFF"/>
          </w:rPr>
          <w:t>clinical signs</w:t>
        </w:r>
      </w:hyperlink>
      <w:r w:rsidRPr="00F91CBA">
        <w:rPr>
          <w:rFonts w:ascii="Arial" w:hAnsi="Arial" w:cs="Arial"/>
          <w:sz w:val="28"/>
          <w:szCs w:val="28"/>
          <w:shd w:val="clear" w:color="auto" w:fill="FFFFFF"/>
        </w:rPr>
        <w:t>,</w:t>
      </w:r>
    </w:p>
    <w:p w:rsidR="004A2E73" w:rsidRPr="00E25199" w:rsidRDefault="004A2E73" w:rsidP="004A2E73">
      <w:pPr>
        <w:rPr>
          <w:b/>
          <w:bCs/>
          <w:sz w:val="28"/>
          <w:szCs w:val="28"/>
        </w:rPr>
      </w:pPr>
      <w:r w:rsidRPr="00E25199">
        <w:rPr>
          <w:b/>
          <w:bCs/>
          <w:sz w:val="28"/>
          <w:szCs w:val="28"/>
        </w:rPr>
        <w:t>Imaging</w:t>
      </w:r>
    </w:p>
    <w:p w:rsidR="004A2E73" w:rsidRPr="00F91CBA" w:rsidRDefault="004A2E73" w:rsidP="004A2E73">
      <w:pPr>
        <w:rPr>
          <w:sz w:val="28"/>
          <w:szCs w:val="28"/>
        </w:rPr>
      </w:pPr>
      <w:r w:rsidRPr="00F91CBA">
        <w:rPr>
          <w:sz w:val="28"/>
          <w:szCs w:val="28"/>
        </w:rPr>
        <w:t xml:space="preserve">A pleural effusion appears as an area of whiteness on a standard </w:t>
      </w:r>
      <w:proofErr w:type="spellStart"/>
      <w:r w:rsidRPr="00F91CBA">
        <w:rPr>
          <w:sz w:val="28"/>
          <w:szCs w:val="28"/>
        </w:rPr>
        <w:t>posteroanterior</w:t>
      </w:r>
      <w:proofErr w:type="spellEnd"/>
      <w:r w:rsidRPr="00F91CBA">
        <w:rPr>
          <w:sz w:val="28"/>
          <w:szCs w:val="28"/>
        </w:rPr>
        <w:t xml:space="preserve"> chest X-ray.</w:t>
      </w:r>
      <w:r w:rsidR="00A52818">
        <w:rPr>
          <w:sz w:val="28"/>
          <w:szCs w:val="28"/>
        </w:rPr>
        <w:t xml:space="preserve"> </w:t>
      </w:r>
      <w:r w:rsidRPr="00F91CBA">
        <w:rPr>
          <w:sz w:val="28"/>
          <w:szCs w:val="28"/>
        </w:rPr>
        <w:t>Normally, the space between the visceral pleura and the parietal pleura cannot be seen.</w:t>
      </w:r>
    </w:p>
    <w:p w:rsidR="008E1A0B" w:rsidRPr="00F91CBA" w:rsidRDefault="004A2E73" w:rsidP="004A2E73">
      <w:pPr>
        <w:rPr>
          <w:sz w:val="28"/>
          <w:szCs w:val="28"/>
        </w:rPr>
      </w:pPr>
      <w:r w:rsidRPr="00F91CBA">
        <w:rPr>
          <w:sz w:val="28"/>
          <w:szCs w:val="28"/>
        </w:rPr>
        <w:t>Treatment depends on the underlying cause of the pleural effusion.</w:t>
      </w:r>
      <w:r w:rsidR="00A52818">
        <w:rPr>
          <w:sz w:val="28"/>
          <w:szCs w:val="28"/>
        </w:rPr>
        <w:t xml:space="preserve"> </w:t>
      </w:r>
      <w:r w:rsidRPr="00F91CBA">
        <w:rPr>
          <w:sz w:val="28"/>
          <w:szCs w:val="28"/>
        </w:rPr>
        <w:t>Therapeutic aspiration may be sufficient; larger effusions may require insertion of an intercostal drain</w:t>
      </w:r>
      <w:r w:rsidR="00595BC0">
        <w:rPr>
          <w:sz w:val="28"/>
          <w:szCs w:val="28"/>
        </w:rPr>
        <w:t>.</w:t>
      </w:r>
    </w:p>
    <w:p w:rsidR="00E25199" w:rsidRDefault="004A2E73" w:rsidP="004A2E73">
      <w:pPr>
        <w:rPr>
          <w:sz w:val="28"/>
          <w:szCs w:val="28"/>
        </w:rPr>
      </w:pPr>
      <w:r w:rsidRPr="00F91CBA">
        <w:rPr>
          <w:b/>
          <w:bCs/>
          <w:sz w:val="28"/>
          <w:szCs w:val="28"/>
        </w:rPr>
        <w:t>Pneumothorax</w:t>
      </w:r>
      <w:r w:rsidRPr="00F91CBA">
        <w:rPr>
          <w:sz w:val="28"/>
          <w:szCs w:val="28"/>
        </w:rPr>
        <w:t xml:space="preserve">: </w:t>
      </w:r>
    </w:p>
    <w:p w:rsidR="004A2E73" w:rsidRPr="00F91CBA" w:rsidRDefault="004A2E73" w:rsidP="00E25199">
      <w:pPr>
        <w:jc w:val="both"/>
        <w:rPr>
          <w:sz w:val="28"/>
          <w:szCs w:val="28"/>
        </w:rPr>
      </w:pPr>
      <w:r w:rsidRPr="00F91CBA">
        <w:rPr>
          <w:sz w:val="28"/>
          <w:szCs w:val="28"/>
        </w:rPr>
        <w:t xml:space="preserve">a collection of air within the pleural cavity, arising either from the outside or from the lung. </w:t>
      </w:r>
      <w:proofErr w:type="spellStart"/>
      <w:r w:rsidRPr="00F91CBA">
        <w:rPr>
          <w:sz w:val="28"/>
          <w:szCs w:val="28"/>
        </w:rPr>
        <w:t>Pneumothoraces</w:t>
      </w:r>
      <w:proofErr w:type="spellEnd"/>
      <w:r w:rsidRPr="00F91CBA">
        <w:rPr>
          <w:sz w:val="28"/>
          <w:szCs w:val="28"/>
        </w:rPr>
        <w:t xml:space="preserve"> may be traumatic</w:t>
      </w:r>
      <w:r w:rsidR="00557391">
        <w:rPr>
          <w:sz w:val="28"/>
          <w:szCs w:val="28"/>
        </w:rPr>
        <w:t xml:space="preserve">( due to trauma from outside as in car </w:t>
      </w:r>
      <w:proofErr w:type="spellStart"/>
      <w:r w:rsidR="00557391">
        <w:rPr>
          <w:sz w:val="28"/>
          <w:szCs w:val="28"/>
        </w:rPr>
        <w:t>accedant</w:t>
      </w:r>
      <w:proofErr w:type="spellEnd"/>
      <w:r w:rsidR="00557391">
        <w:rPr>
          <w:sz w:val="28"/>
          <w:szCs w:val="28"/>
        </w:rPr>
        <w:t>)</w:t>
      </w:r>
      <w:r w:rsidRPr="00F91CBA">
        <w:rPr>
          <w:sz w:val="28"/>
          <w:szCs w:val="28"/>
        </w:rPr>
        <w:t>, iatrogenic</w:t>
      </w:r>
      <w:r w:rsidR="00557391">
        <w:rPr>
          <w:sz w:val="28"/>
          <w:szCs w:val="28"/>
        </w:rPr>
        <w:t xml:space="preserve"> ( as in aspiration of fluid or inserting central venous line) </w:t>
      </w:r>
      <w:r w:rsidRPr="00F91CBA">
        <w:rPr>
          <w:sz w:val="28"/>
          <w:szCs w:val="28"/>
        </w:rPr>
        <w:t>, or spontaneous. A tension pneumothorax is a particular type of pneumothorax where the air may enter (though a defect of the chest wall, lung, or airways) on inspiration, but cannot exit on expiration. Each breath increases the amount of trapped air in the chest cavity, leading to further lung compression. This is often an urgent situation and may progress to a medical emergency if there is compromise of the venous return to the heart causing hypotension and rarely shock.</w:t>
      </w:r>
    </w:p>
    <w:p w:rsidR="004A2E73" w:rsidRDefault="004A2E73" w:rsidP="00557391">
      <w:pPr>
        <w:rPr>
          <w:b/>
          <w:bCs/>
          <w:sz w:val="28"/>
          <w:szCs w:val="28"/>
        </w:rPr>
      </w:pPr>
      <w:r w:rsidRPr="00017193">
        <w:rPr>
          <w:b/>
          <w:bCs/>
          <w:sz w:val="28"/>
          <w:szCs w:val="28"/>
        </w:rPr>
        <w:t>Primary spontaneous</w:t>
      </w:r>
    </w:p>
    <w:p w:rsidR="00557391" w:rsidRPr="00557391" w:rsidRDefault="00557391" w:rsidP="00557391">
      <w:pPr>
        <w:rPr>
          <w:b/>
          <w:bCs/>
          <w:sz w:val="28"/>
          <w:szCs w:val="28"/>
        </w:rPr>
      </w:pPr>
    </w:p>
    <w:p w:rsidR="00C13BE7" w:rsidRPr="00F91CBA" w:rsidRDefault="00C13BE7" w:rsidP="00017193">
      <w:pPr>
        <w:rPr>
          <w:sz w:val="28"/>
          <w:szCs w:val="28"/>
        </w:rPr>
      </w:pPr>
      <w:r w:rsidRPr="00F91CBA">
        <w:rPr>
          <w:noProof/>
          <w:sz w:val="28"/>
          <w:szCs w:val="28"/>
        </w:rPr>
        <w:drawing>
          <wp:anchor distT="0" distB="0" distL="114300" distR="114300" simplePos="0" relativeHeight="251659264" behindDoc="0" locked="0" layoutInCell="1" allowOverlap="1" wp14:anchorId="3BA685D5" wp14:editId="7E690E0C">
            <wp:simplePos x="0" y="0"/>
            <wp:positionH relativeFrom="column">
              <wp:posOffset>4057650</wp:posOffset>
            </wp:positionH>
            <wp:positionV relativeFrom="paragraph">
              <wp:posOffset>2854325</wp:posOffset>
            </wp:positionV>
            <wp:extent cx="2476500" cy="1562100"/>
            <wp:effectExtent l="0" t="0" r="0" b="0"/>
            <wp:wrapSquare wrapText="bothSides"/>
            <wp:docPr id="5" name="صورة 5" descr="A schematic drawing showing a bulla and a bleb, two lung abnormalities that can lead to pneumoth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hematic drawing showing a bulla and a bleb, two lung abnormalities that can lead to pneumothor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562100"/>
                    </a:xfrm>
                    <a:prstGeom prst="rect">
                      <a:avLst/>
                    </a:prstGeom>
                    <a:noFill/>
                    <a:ln>
                      <a:noFill/>
                    </a:ln>
                  </pic:spPr>
                </pic:pic>
              </a:graphicData>
            </a:graphic>
          </wp:anchor>
        </w:drawing>
      </w:r>
      <w:r w:rsidR="004A2E73" w:rsidRPr="00F91CBA">
        <w:rPr>
          <w:sz w:val="28"/>
          <w:szCs w:val="28"/>
        </w:rPr>
        <w:t xml:space="preserve">Spontaneous </w:t>
      </w:r>
      <w:proofErr w:type="spellStart"/>
      <w:r w:rsidR="004A2E73" w:rsidRPr="00F91CBA">
        <w:rPr>
          <w:sz w:val="28"/>
          <w:szCs w:val="28"/>
        </w:rPr>
        <w:t>pneumothoraces</w:t>
      </w:r>
      <w:proofErr w:type="spellEnd"/>
      <w:r w:rsidR="004A2E73" w:rsidRPr="00F91CBA">
        <w:rPr>
          <w:sz w:val="28"/>
          <w:szCs w:val="28"/>
        </w:rPr>
        <w:t xml:space="preserve"> are divided into two types: primary, which occurs in the absence of known lung disease, and secondary, which occurs in someone with underlying lung disease.</w:t>
      </w:r>
      <w:r w:rsidR="00663E80">
        <w:rPr>
          <w:rFonts w:hint="cs"/>
          <w:sz w:val="28"/>
          <w:szCs w:val="28"/>
          <w:rtl/>
        </w:rPr>
        <w:t xml:space="preserve"> </w:t>
      </w:r>
      <w:r w:rsidR="004A2E73" w:rsidRPr="00F91CBA">
        <w:rPr>
          <w:sz w:val="28"/>
          <w:szCs w:val="28"/>
        </w:rPr>
        <w:t>The cause of primary spontaneous pneumothorax is unknown, but established risk factors include being of the male, smoking, and a family history of pneumothorax.</w:t>
      </w:r>
      <w:r w:rsidR="00017193">
        <w:rPr>
          <w:sz w:val="28"/>
          <w:szCs w:val="28"/>
        </w:rPr>
        <w:t xml:space="preserve"> </w:t>
      </w:r>
      <w:r w:rsidR="004A2E73" w:rsidRPr="00F91CBA">
        <w:rPr>
          <w:sz w:val="28"/>
          <w:szCs w:val="28"/>
        </w:rPr>
        <w:t>Smoking either cannabis or tobacco increases the risk.</w:t>
      </w:r>
      <w:r w:rsidR="004A2E73" w:rsidRPr="00F91CBA">
        <w:rPr>
          <w:noProof/>
          <w:sz w:val="28"/>
          <w:szCs w:val="28"/>
        </w:rPr>
        <w:drawing>
          <wp:anchor distT="0" distB="0" distL="114300" distR="114300" simplePos="0" relativeHeight="251658240" behindDoc="0" locked="0" layoutInCell="1" allowOverlap="1" wp14:anchorId="1F4CE21D" wp14:editId="638B40D5">
            <wp:simplePos x="0" y="0"/>
            <wp:positionH relativeFrom="column">
              <wp:align>right</wp:align>
            </wp:positionH>
            <wp:positionV relativeFrom="paragraph">
              <wp:align>top</wp:align>
            </wp:positionV>
            <wp:extent cx="2857500" cy="2857500"/>
            <wp:effectExtent l="0" t="0" r="0" b="0"/>
            <wp:wrapSquare wrapText="bothSides"/>
            <wp:docPr id="4" name="صورة 4" descr="Blausen 0742 Pneumothor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usen 0742 Pneumothora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C13BE7" w:rsidRPr="00F91CBA" w:rsidRDefault="00C13BE7" w:rsidP="00C13BE7">
      <w:pPr>
        <w:rPr>
          <w:sz w:val="28"/>
          <w:szCs w:val="28"/>
        </w:rPr>
      </w:pPr>
    </w:p>
    <w:p w:rsidR="00C13BE7" w:rsidRPr="00F91CBA" w:rsidRDefault="00C13BE7" w:rsidP="00C13BE7">
      <w:pPr>
        <w:rPr>
          <w:sz w:val="28"/>
          <w:szCs w:val="28"/>
        </w:rPr>
      </w:pPr>
    </w:p>
    <w:p w:rsidR="00C13BE7" w:rsidRPr="00E25199" w:rsidRDefault="00C13BE7" w:rsidP="00E25199">
      <w:pPr>
        <w:rPr>
          <w:b/>
          <w:bCs/>
          <w:sz w:val="28"/>
          <w:szCs w:val="28"/>
        </w:rPr>
      </w:pPr>
      <w:r w:rsidRPr="00E25199">
        <w:rPr>
          <w:b/>
          <w:bCs/>
          <w:sz w:val="28"/>
          <w:szCs w:val="28"/>
        </w:rPr>
        <w:t>Secondary spontaneous</w:t>
      </w:r>
    </w:p>
    <w:p w:rsidR="004A2E73" w:rsidRPr="00F91CBA" w:rsidRDefault="00C13BE7" w:rsidP="00E25199">
      <w:pPr>
        <w:rPr>
          <w:sz w:val="28"/>
          <w:szCs w:val="28"/>
        </w:rPr>
      </w:pPr>
      <w:r w:rsidRPr="00F91CBA">
        <w:rPr>
          <w:sz w:val="28"/>
          <w:szCs w:val="28"/>
        </w:rPr>
        <w:t>Secondary spontaneous pneumothorax occurs in the setting of a variety of lung diseases. The most common is chronic obstructive pulmonary disease (COPD), which accounts for approximately 70% of cases</w:t>
      </w:r>
    </w:p>
    <w:p w:rsidR="004A2E73" w:rsidRPr="00F91CBA" w:rsidRDefault="00C13BE7" w:rsidP="00C13BE7">
      <w:pPr>
        <w:rPr>
          <w:sz w:val="28"/>
          <w:szCs w:val="28"/>
        </w:rPr>
      </w:pPr>
      <w:r w:rsidRPr="00F91CBA">
        <w:rPr>
          <w:sz w:val="28"/>
          <w:szCs w:val="28"/>
        </w:rPr>
        <w:t xml:space="preserve">Diagnosis </w:t>
      </w:r>
    </w:p>
    <w:p w:rsidR="00C13BE7" w:rsidRPr="00F91CBA" w:rsidRDefault="00C13BE7" w:rsidP="00C13BE7">
      <w:pPr>
        <w:rPr>
          <w:sz w:val="28"/>
          <w:szCs w:val="28"/>
        </w:rPr>
      </w:pPr>
      <w:r w:rsidRPr="00F91CBA">
        <w:rPr>
          <w:sz w:val="28"/>
          <w:szCs w:val="28"/>
        </w:rPr>
        <w:t>CXR, CT scan</w:t>
      </w:r>
    </w:p>
    <w:p w:rsidR="00C13BE7" w:rsidRPr="00F91CBA" w:rsidRDefault="00C13BE7" w:rsidP="00C13BE7">
      <w:pPr>
        <w:rPr>
          <w:sz w:val="28"/>
          <w:szCs w:val="28"/>
        </w:rPr>
      </w:pPr>
    </w:p>
    <w:p w:rsidR="00C13BE7" w:rsidRPr="00F91CBA" w:rsidRDefault="00C13BE7" w:rsidP="00C13BE7">
      <w:pPr>
        <w:rPr>
          <w:sz w:val="28"/>
          <w:szCs w:val="28"/>
        </w:rPr>
      </w:pPr>
      <w:r w:rsidRPr="00F91CBA">
        <w:rPr>
          <w:noProof/>
          <w:sz w:val="28"/>
          <w:szCs w:val="28"/>
        </w:rPr>
        <w:drawing>
          <wp:inline distT="0" distB="0" distL="0" distR="0" wp14:anchorId="38597C53" wp14:editId="5C034D60">
            <wp:extent cx="1714500" cy="1714500"/>
            <wp:effectExtent l="0" t="0" r="0" b="0"/>
            <wp:docPr id="7" name="صورة 7" descr="https://upload.wikimedia.org/wikipedia/commons/thumb/9/97/Rt_sided_pneumoD.jpg/180px-Rt_sided_pneu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7/Rt_sided_pneumoD.jpg/180px-Rt_sided_pneumo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F91CBA">
        <w:rPr>
          <w:noProof/>
          <w:sz w:val="28"/>
          <w:szCs w:val="28"/>
        </w:rPr>
        <w:drawing>
          <wp:anchor distT="0" distB="0" distL="114300" distR="114300" simplePos="0" relativeHeight="251660288" behindDoc="0" locked="0" layoutInCell="1" allowOverlap="1" wp14:anchorId="05BC31D2" wp14:editId="1FD005E1">
            <wp:simplePos x="0" y="0"/>
            <wp:positionH relativeFrom="column">
              <wp:align>left</wp:align>
            </wp:positionH>
            <wp:positionV relativeFrom="paragraph">
              <wp:align>top</wp:align>
            </wp:positionV>
            <wp:extent cx="2476500" cy="1781175"/>
            <wp:effectExtent l="0" t="0" r="0" b="9525"/>
            <wp:wrapSquare wrapText="bothSides"/>
            <wp:docPr id="6" name="صورة 6" descr="Image from a computed tomography (CT) scan of the chest. On the right (left side of the patient) there is a black area suggesting free air inside the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rom a computed tomography (CT) scan of the chest. On the right (left side of the patient) there is a black area suggesting free air inside the ch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781175"/>
                    </a:xfrm>
                    <a:prstGeom prst="rect">
                      <a:avLst/>
                    </a:prstGeom>
                    <a:noFill/>
                    <a:ln>
                      <a:noFill/>
                    </a:ln>
                  </pic:spPr>
                </pic:pic>
              </a:graphicData>
            </a:graphic>
          </wp:anchor>
        </w:drawing>
      </w:r>
      <w:r w:rsidRPr="00F91CBA">
        <w:rPr>
          <w:sz w:val="28"/>
          <w:szCs w:val="28"/>
        </w:rPr>
        <w:br w:type="textWrapping" w:clear="all"/>
      </w:r>
    </w:p>
    <w:p w:rsidR="00C13BE7" w:rsidRPr="00F91CBA" w:rsidRDefault="00C13BE7" w:rsidP="00C13BE7">
      <w:pPr>
        <w:rPr>
          <w:sz w:val="28"/>
          <w:szCs w:val="28"/>
        </w:rPr>
      </w:pPr>
      <w:r w:rsidRPr="00F91CBA">
        <w:rPr>
          <w:sz w:val="28"/>
          <w:szCs w:val="28"/>
        </w:rPr>
        <w:t>Ultrasound may be more sensitive than chest X-rays in the identification of pneumothorax after blunt trauma to the chest</w:t>
      </w:r>
    </w:p>
    <w:p w:rsidR="00C13BE7" w:rsidRPr="00F91CBA" w:rsidRDefault="00C13BE7" w:rsidP="00E25199">
      <w:pPr>
        <w:jc w:val="both"/>
        <w:rPr>
          <w:sz w:val="28"/>
          <w:szCs w:val="28"/>
        </w:rPr>
      </w:pPr>
      <w:r w:rsidRPr="00F91CBA">
        <w:rPr>
          <w:sz w:val="28"/>
          <w:szCs w:val="28"/>
        </w:rPr>
        <w:t>The treatment of pneumothorax depends on a number of factors and may vary from discharge with early follow-up to immediate needle decompression or insertion of a chest tube.</w:t>
      </w:r>
    </w:p>
    <w:p w:rsidR="00674EAF" w:rsidRPr="00E25199" w:rsidRDefault="00674EAF" w:rsidP="00C13BE7">
      <w:pPr>
        <w:rPr>
          <w:b/>
          <w:bCs/>
          <w:sz w:val="28"/>
          <w:szCs w:val="28"/>
        </w:rPr>
      </w:pPr>
      <w:r w:rsidRPr="00E25199">
        <w:rPr>
          <w:b/>
          <w:bCs/>
          <w:sz w:val="28"/>
          <w:szCs w:val="28"/>
        </w:rPr>
        <w:t xml:space="preserve">Pleurisy </w:t>
      </w:r>
    </w:p>
    <w:p w:rsidR="00674EAF" w:rsidRPr="00F91CBA" w:rsidRDefault="00674EAF" w:rsidP="00E25199">
      <w:pPr>
        <w:jc w:val="both"/>
        <w:rPr>
          <w:sz w:val="28"/>
          <w:szCs w:val="28"/>
        </w:rPr>
      </w:pPr>
      <w:r w:rsidRPr="00F91CBA">
        <w:rPr>
          <w:sz w:val="28"/>
          <w:szCs w:val="28"/>
        </w:rPr>
        <w:t>Is inflammation of the pleura , The most common cause is a viral infection</w:t>
      </w:r>
      <w:r w:rsidR="00017193">
        <w:rPr>
          <w:sz w:val="28"/>
          <w:szCs w:val="28"/>
        </w:rPr>
        <w:t>.</w:t>
      </w:r>
      <w:r w:rsidRPr="00F91CBA">
        <w:rPr>
          <w:sz w:val="28"/>
          <w:szCs w:val="28"/>
        </w:rPr>
        <w:t xml:space="preserve"> Other causes include bacterial infection, pneumonia, pulmonary embolism, autoimmune disorders, lung cancer, following heart surgery, in addition to pain, symptoms may include shortness of breath, cough, fever or weight loss, depending on the underlying cause</w:t>
      </w:r>
    </w:p>
    <w:p w:rsidR="00674EAF" w:rsidRPr="00F91CBA" w:rsidRDefault="00674EAF" w:rsidP="00E25199">
      <w:pPr>
        <w:rPr>
          <w:sz w:val="28"/>
          <w:szCs w:val="28"/>
        </w:rPr>
      </w:pPr>
      <w:r w:rsidRPr="00F91CBA">
        <w:rPr>
          <w:noProof/>
          <w:sz w:val="28"/>
          <w:szCs w:val="28"/>
        </w:rPr>
        <w:drawing>
          <wp:inline distT="0" distB="0" distL="0" distR="0" wp14:anchorId="67CE7A39" wp14:editId="7733CB39">
            <wp:extent cx="5153025" cy="3727355"/>
            <wp:effectExtent l="0" t="0" r="0" b="6985"/>
            <wp:docPr id="9" name="صورة 9" descr="Pleurisy and pneumothor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eurisy and pneumothora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0298" cy="3732616"/>
                    </a:xfrm>
                    <a:prstGeom prst="rect">
                      <a:avLst/>
                    </a:prstGeom>
                    <a:noFill/>
                    <a:ln>
                      <a:noFill/>
                    </a:ln>
                  </pic:spPr>
                </pic:pic>
              </a:graphicData>
            </a:graphic>
          </wp:inline>
        </w:drawing>
      </w:r>
      <w:r w:rsidRPr="00F91CBA">
        <w:rPr>
          <w:sz w:val="28"/>
          <w:szCs w:val="28"/>
        </w:rPr>
        <w:t>Diagnostic testing may include a chest X-ray, electrocardiogram (ECG), and blood tests</w:t>
      </w:r>
      <w:r w:rsidR="00E25199">
        <w:rPr>
          <w:sz w:val="28"/>
          <w:szCs w:val="28"/>
        </w:rPr>
        <w:t xml:space="preserve">  </w:t>
      </w:r>
      <w:r w:rsidRPr="00F91CBA">
        <w:rPr>
          <w:sz w:val="28"/>
          <w:szCs w:val="28"/>
        </w:rPr>
        <w:t xml:space="preserve">Treatment include </w:t>
      </w:r>
      <w:proofErr w:type="spellStart"/>
      <w:r w:rsidRPr="00F91CBA">
        <w:rPr>
          <w:sz w:val="28"/>
          <w:szCs w:val="28"/>
        </w:rPr>
        <w:t>nsaid</w:t>
      </w:r>
      <w:proofErr w:type="spellEnd"/>
      <w:r w:rsidRPr="00F91CBA">
        <w:rPr>
          <w:sz w:val="28"/>
          <w:szCs w:val="28"/>
        </w:rPr>
        <w:t xml:space="preserve">  and </w:t>
      </w:r>
      <w:bookmarkStart w:id="0" w:name="_GoBack"/>
      <w:r w:rsidRPr="00F91CBA">
        <w:rPr>
          <w:sz w:val="28"/>
          <w:szCs w:val="28"/>
        </w:rPr>
        <w:t>antibiotics</w:t>
      </w:r>
      <w:bookmarkEnd w:id="0"/>
      <w:r w:rsidRPr="00F91CBA">
        <w:rPr>
          <w:sz w:val="28"/>
          <w:szCs w:val="28"/>
        </w:rPr>
        <w:t>.</w:t>
      </w:r>
    </w:p>
    <w:sectPr w:rsidR="00674EAF" w:rsidRPr="00F91C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6D0"/>
    <w:multiLevelType w:val="multilevel"/>
    <w:tmpl w:val="2A9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33001"/>
    <w:multiLevelType w:val="hybridMultilevel"/>
    <w:tmpl w:val="F1D624E6"/>
    <w:lvl w:ilvl="0" w:tplc="478AE8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A026D"/>
    <w:multiLevelType w:val="multilevel"/>
    <w:tmpl w:val="5768BFA8"/>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58"/>
    <w:rsid w:val="00017193"/>
    <w:rsid w:val="00043245"/>
    <w:rsid w:val="00080EB9"/>
    <w:rsid w:val="003F36FD"/>
    <w:rsid w:val="004A2E73"/>
    <w:rsid w:val="00557391"/>
    <w:rsid w:val="00595BC0"/>
    <w:rsid w:val="00663E80"/>
    <w:rsid w:val="0066437E"/>
    <w:rsid w:val="00674EAF"/>
    <w:rsid w:val="00697F01"/>
    <w:rsid w:val="006A5F49"/>
    <w:rsid w:val="00757A50"/>
    <w:rsid w:val="00894F6C"/>
    <w:rsid w:val="008E1A0B"/>
    <w:rsid w:val="00962105"/>
    <w:rsid w:val="00A52818"/>
    <w:rsid w:val="00AC52C9"/>
    <w:rsid w:val="00C13BE7"/>
    <w:rsid w:val="00C73F58"/>
    <w:rsid w:val="00CE0813"/>
    <w:rsid w:val="00CF3755"/>
    <w:rsid w:val="00D9497F"/>
    <w:rsid w:val="00E25199"/>
    <w:rsid w:val="00E36F3F"/>
    <w:rsid w:val="00F37F7F"/>
    <w:rsid w:val="00F91CBA"/>
    <w:rsid w:val="00FB3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A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1A0B"/>
    <w:rPr>
      <w:rFonts w:ascii="Tahoma" w:hAnsi="Tahoma" w:cs="Tahoma"/>
      <w:sz w:val="16"/>
      <w:szCs w:val="16"/>
    </w:rPr>
  </w:style>
  <w:style w:type="paragraph" w:styleId="a4">
    <w:name w:val="List Paragraph"/>
    <w:basedOn w:val="a"/>
    <w:uiPriority w:val="34"/>
    <w:qFormat/>
    <w:rsid w:val="008E1A0B"/>
    <w:pPr>
      <w:ind w:left="720"/>
      <w:contextualSpacing/>
    </w:pPr>
  </w:style>
  <w:style w:type="character" w:styleId="Hyperlink">
    <w:name w:val="Hyperlink"/>
    <w:basedOn w:val="a0"/>
    <w:uiPriority w:val="99"/>
    <w:semiHidden/>
    <w:unhideWhenUsed/>
    <w:rsid w:val="008E1A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A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E1A0B"/>
    <w:rPr>
      <w:rFonts w:ascii="Tahoma" w:hAnsi="Tahoma" w:cs="Tahoma"/>
      <w:sz w:val="16"/>
      <w:szCs w:val="16"/>
    </w:rPr>
  </w:style>
  <w:style w:type="paragraph" w:styleId="a4">
    <w:name w:val="List Paragraph"/>
    <w:basedOn w:val="a"/>
    <w:uiPriority w:val="34"/>
    <w:qFormat/>
    <w:rsid w:val="008E1A0B"/>
    <w:pPr>
      <w:ind w:left="720"/>
      <w:contextualSpacing/>
    </w:pPr>
  </w:style>
  <w:style w:type="character" w:styleId="Hyperlink">
    <w:name w:val="Hyperlink"/>
    <w:basedOn w:val="a0"/>
    <w:uiPriority w:val="99"/>
    <w:semiHidden/>
    <w:unhideWhenUsed/>
    <w:rsid w:val="008E1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3698">
      <w:bodyDiv w:val="1"/>
      <w:marLeft w:val="0"/>
      <w:marRight w:val="0"/>
      <w:marTop w:val="0"/>
      <w:marBottom w:val="0"/>
      <w:divBdr>
        <w:top w:val="none" w:sz="0" w:space="0" w:color="auto"/>
        <w:left w:val="none" w:sz="0" w:space="0" w:color="auto"/>
        <w:bottom w:val="none" w:sz="0" w:space="0" w:color="auto"/>
        <w:right w:val="none" w:sz="0" w:space="0" w:color="auto"/>
      </w:divBdr>
    </w:div>
    <w:div w:id="1456099054">
      <w:bodyDiv w:val="1"/>
      <w:marLeft w:val="0"/>
      <w:marRight w:val="0"/>
      <w:marTop w:val="0"/>
      <w:marBottom w:val="0"/>
      <w:divBdr>
        <w:top w:val="none" w:sz="0" w:space="0" w:color="auto"/>
        <w:left w:val="none" w:sz="0" w:space="0" w:color="auto"/>
        <w:bottom w:val="none" w:sz="0" w:space="0" w:color="auto"/>
        <w:right w:val="none" w:sz="0" w:space="0" w:color="auto"/>
      </w:divBdr>
    </w:div>
    <w:div w:id="1914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rrhosis" TargetMode="External"/><Relationship Id="rId13" Type="http://schemas.openxmlformats.org/officeDocument/2006/relationships/hyperlink" Target="https://en.wikipedia.org/wiki/Pulmonary_infarction"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s://en.wikipedia.org/wiki/Congestive_heart_failure" TargetMode="External"/><Relationship Id="rId12" Type="http://schemas.openxmlformats.org/officeDocument/2006/relationships/hyperlink" Target="https://en.wikipedia.org/wiki/Pneumoni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en.wikipedia.org/wiki/Clinical_sign"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Parapneumonic_effusi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en.wikipedia.org/wiki/Nephrotic_syndrome" TargetMode="External"/><Relationship Id="rId14" Type="http://schemas.openxmlformats.org/officeDocument/2006/relationships/hyperlink" Target="https://en.wikipedia.org/wiki/Pulmonary_embolism"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776</Words>
  <Characters>4424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12</cp:revision>
  <dcterms:created xsi:type="dcterms:W3CDTF">2022-03-14T17:10:00Z</dcterms:created>
  <dcterms:modified xsi:type="dcterms:W3CDTF">2022-04-23T07:13:00Z</dcterms:modified>
</cp:coreProperties>
</file>