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F" w:rsidRDefault="00631C5F" w:rsidP="002C48F9">
      <w:pPr>
        <w:jc w:val="center"/>
        <w:rPr>
          <w:rFonts w:hint="cs"/>
          <w:sz w:val="36"/>
          <w:szCs w:val="36"/>
          <w:rtl/>
          <w:lang w:bidi="ar-IQ"/>
        </w:rPr>
      </w:pPr>
    </w:p>
    <w:p w:rsidR="00631C5F" w:rsidRDefault="00631C5F" w:rsidP="002C48F9">
      <w:pPr>
        <w:jc w:val="center"/>
        <w:rPr>
          <w:rFonts w:hint="cs"/>
          <w:sz w:val="36"/>
          <w:szCs w:val="36"/>
          <w:rtl/>
          <w:lang w:bidi="ar-IQ"/>
        </w:rPr>
      </w:pPr>
    </w:p>
    <w:p w:rsidR="00631C5F" w:rsidRDefault="002C48F9" w:rsidP="00631C5F">
      <w:pPr>
        <w:jc w:val="center"/>
        <w:rPr>
          <w:rFonts w:hint="cs"/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المحاضرة </w:t>
      </w:r>
      <w:r w:rsidR="00631C5F">
        <w:rPr>
          <w:rFonts w:hint="cs"/>
          <w:sz w:val="36"/>
          <w:szCs w:val="36"/>
          <w:rtl/>
          <w:lang w:bidi="ar-IQ"/>
        </w:rPr>
        <w:t>الثامنة</w:t>
      </w:r>
    </w:p>
    <w:p w:rsidR="007E54FE" w:rsidRDefault="007E54FE" w:rsidP="007E54FE">
      <w:pPr>
        <w:jc w:val="center"/>
        <w:rPr>
          <w:rFonts w:hint="cs"/>
          <w:sz w:val="36"/>
          <w:szCs w:val="36"/>
          <w:rtl/>
          <w:lang w:bidi="ar-IQ"/>
        </w:rPr>
      </w:pPr>
      <w:r w:rsidRPr="007E54FE">
        <w:rPr>
          <w:rFonts w:hint="cs"/>
          <w:sz w:val="36"/>
          <w:szCs w:val="36"/>
          <w:rtl/>
          <w:lang w:bidi="ar-IQ"/>
        </w:rPr>
        <w:t>النفاذ المعجل</w:t>
      </w:r>
    </w:p>
    <w:p w:rsidR="007E54FE" w:rsidRDefault="007E54FE" w:rsidP="0068274E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الاحكام المشمولة بالنفاذ المعجل هي التي يمكن تنفيذها قبل ان تكتسب تلك الاحكام درجة البتات ، وتحوز الاحكام القضائية درجة البتات في حالات معينة ، وهي إما </w:t>
      </w:r>
      <w:r w:rsidR="0068274E">
        <w:rPr>
          <w:rFonts w:hint="cs"/>
          <w:sz w:val="28"/>
          <w:szCs w:val="28"/>
          <w:rtl/>
          <w:lang w:bidi="ar-IQ"/>
        </w:rPr>
        <w:t>بانقضاء</w:t>
      </w:r>
      <w:r>
        <w:rPr>
          <w:rFonts w:hint="cs"/>
          <w:sz w:val="28"/>
          <w:szCs w:val="28"/>
          <w:rtl/>
          <w:lang w:bidi="ar-IQ"/>
        </w:rPr>
        <w:t xml:space="preserve"> مدد طرق الطعن وإما بتصديق المحكمة أو بقوة القانون ، وتقسم الاحكام التي تكون مشمولة بالنفاذ المعجل الى قسمين : </w:t>
      </w:r>
    </w:p>
    <w:p w:rsidR="007E54FE" w:rsidRDefault="007E54FE" w:rsidP="0068274E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أولاً : الاحكام المشمولة بالنفاذ المعجل بقوة القانون ، وهي </w:t>
      </w:r>
      <w:r w:rsidR="006273DF">
        <w:rPr>
          <w:rFonts w:hint="cs"/>
          <w:sz w:val="28"/>
          <w:szCs w:val="28"/>
          <w:rtl/>
          <w:lang w:bidi="ar-IQ"/>
        </w:rPr>
        <w:t>التي</w:t>
      </w:r>
      <w:r>
        <w:rPr>
          <w:rFonts w:hint="cs"/>
          <w:sz w:val="28"/>
          <w:szCs w:val="28"/>
          <w:rtl/>
          <w:lang w:bidi="ar-IQ"/>
        </w:rPr>
        <w:t xml:space="preserve"> تقوم المحكمة بتنفيذها بصورة مباشرة </w:t>
      </w:r>
      <w:r w:rsidR="006273DF">
        <w:rPr>
          <w:rFonts w:hint="cs"/>
          <w:sz w:val="28"/>
          <w:szCs w:val="28"/>
          <w:rtl/>
          <w:lang w:bidi="ar-IQ"/>
        </w:rPr>
        <w:t xml:space="preserve">، أو تقوم مديريات التنفيذ بتنفيذها ، مثل النفقات والقرارات الصادرة في المواد المستعجلة والاوامر الصادرة على العرائض . </w:t>
      </w:r>
    </w:p>
    <w:p w:rsidR="006273DF" w:rsidRDefault="006273DF" w:rsidP="006273DF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ثانيا: الاحكام المشمولة بالنفاذ المعجل بحكم قضائي </w:t>
      </w:r>
    </w:p>
    <w:p w:rsidR="006273DF" w:rsidRDefault="006273DF" w:rsidP="0068274E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الزم القانون القاضي بأن يستجيب لطلب الشخص شمول الحكم الصادر لصالحه بالنفاذ المعجل وفق الحالات التالية :</w:t>
      </w:r>
    </w:p>
    <w:p w:rsidR="006273DF" w:rsidRDefault="006273DF" w:rsidP="0068274E">
      <w:pPr>
        <w:pStyle w:val="a5"/>
        <w:numPr>
          <w:ilvl w:val="0"/>
          <w:numId w:val="5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حالة الوجوب : </w:t>
      </w:r>
      <w:r w:rsidR="0068274E">
        <w:rPr>
          <w:rFonts w:hint="cs"/>
          <w:sz w:val="28"/>
          <w:szCs w:val="28"/>
          <w:rtl/>
          <w:lang w:bidi="ar-IQ"/>
        </w:rPr>
        <w:t xml:space="preserve">في حالة كان الحكم مبنياً على سند رسمي ولم يتم الطعن به بالتزوير أو الاقرار أو النكول ، وذلك لأن المحكوم عليه لا يستطيع ان يدحض ما قام عليه الحكم القضائي </w:t>
      </w:r>
    </w:p>
    <w:p w:rsidR="00A67944" w:rsidRDefault="00B63A0E" w:rsidP="00F95832">
      <w:pPr>
        <w:pStyle w:val="a5"/>
        <w:numPr>
          <w:ilvl w:val="0"/>
          <w:numId w:val="5"/>
        </w:numPr>
        <w:spacing w:line="360" w:lineRule="auto"/>
        <w:jc w:val="both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حالة الجواز : في حالة كون </w:t>
      </w:r>
      <w:proofErr w:type="spellStart"/>
      <w:r>
        <w:rPr>
          <w:rFonts w:hint="cs"/>
          <w:sz w:val="28"/>
          <w:szCs w:val="28"/>
          <w:rtl/>
          <w:lang w:bidi="ar-IQ"/>
        </w:rPr>
        <w:t>ال</w:t>
      </w:r>
      <w:r w:rsidR="00F95832">
        <w:rPr>
          <w:rFonts w:hint="cs"/>
          <w:sz w:val="28"/>
          <w:szCs w:val="28"/>
          <w:rtl/>
          <w:lang w:bidi="ar-IQ"/>
        </w:rPr>
        <w:t>شيئ</w:t>
      </w:r>
      <w:proofErr w:type="spellEnd"/>
      <w:r w:rsidR="00F95832">
        <w:rPr>
          <w:rFonts w:hint="cs"/>
          <w:sz w:val="28"/>
          <w:szCs w:val="28"/>
          <w:rtl/>
          <w:lang w:bidi="ar-IQ"/>
        </w:rPr>
        <w:t xml:space="preserve"> المحكوم فيه مما يتسارع التلف اليه ، وهنا لابد من اخذ كفالة من المحكوم له ، لما قد يصيب المحكوم عليه من خسارة ، ويجري البيع هنا وفقاً لقواعد قانون المرافعات </w:t>
      </w:r>
      <w:r w:rsidR="00A67944">
        <w:rPr>
          <w:rFonts w:hint="cs"/>
          <w:sz w:val="28"/>
          <w:szCs w:val="28"/>
          <w:rtl/>
          <w:lang w:bidi="ar-IQ"/>
        </w:rPr>
        <w:t xml:space="preserve">. </w:t>
      </w:r>
    </w:p>
    <w:p w:rsidR="00A67944" w:rsidRDefault="00A67944" w:rsidP="00A67944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A67944" w:rsidRDefault="00A67944" w:rsidP="00A67944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A67944" w:rsidRDefault="00A67944" w:rsidP="00A67944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A67944" w:rsidRDefault="00A67944" w:rsidP="00A67944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B63A0E" w:rsidRPr="00A67944" w:rsidRDefault="00F95832" w:rsidP="00A67944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A67944">
        <w:rPr>
          <w:rFonts w:hint="cs"/>
          <w:sz w:val="28"/>
          <w:szCs w:val="28"/>
          <w:rtl/>
          <w:lang w:bidi="ar-IQ"/>
        </w:rPr>
        <w:lastRenderedPageBreak/>
        <w:t xml:space="preserve"> </w:t>
      </w:r>
    </w:p>
    <w:p w:rsidR="009804E5" w:rsidRDefault="007E54FE" w:rsidP="00F95832">
      <w:pPr>
        <w:rPr>
          <w:rFonts w:hint="cs"/>
          <w:sz w:val="28"/>
          <w:szCs w:val="28"/>
          <w:rtl/>
          <w:lang w:bidi="ar-IQ"/>
        </w:rPr>
      </w:pPr>
      <w:r w:rsidRPr="00F9583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F95832" w:rsidRPr="00F95832">
        <w:rPr>
          <w:rFonts w:hint="cs"/>
          <w:b/>
          <w:bCs/>
          <w:sz w:val="28"/>
          <w:szCs w:val="28"/>
          <w:rtl/>
          <w:lang w:bidi="ar-IQ"/>
        </w:rPr>
        <w:t xml:space="preserve">وتترتب آثار معينه عند شمول الحكم بالنفاذ المعجل </w:t>
      </w:r>
    </w:p>
    <w:p w:rsidR="00F95832" w:rsidRDefault="00F95832" w:rsidP="00F95832">
      <w:pPr>
        <w:pStyle w:val="a5"/>
        <w:numPr>
          <w:ilvl w:val="0"/>
          <w:numId w:val="6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لا يؤخر تنفيذ الاحكام المشمولة بالنفاذ المعجل ، ولا يؤخر تنفيذ الاحكام مراجعة طرق الطعن </w:t>
      </w:r>
    </w:p>
    <w:p w:rsidR="00F95832" w:rsidRPr="00F95832" w:rsidRDefault="00F95832" w:rsidP="00A67944">
      <w:pPr>
        <w:pStyle w:val="a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اذا</w:t>
      </w:r>
      <w:r w:rsidR="004631CE">
        <w:rPr>
          <w:rFonts w:hint="cs"/>
          <w:sz w:val="28"/>
          <w:szCs w:val="28"/>
          <w:rtl/>
          <w:lang w:bidi="ar-IQ"/>
        </w:rPr>
        <w:t xml:space="preserve"> تم تنفيذ الحكم المشمول بالنفاذ المعجل ثم تقرر المحكمة ابطال الحكم الأصلي أو فسخه ، فهنا على مديرية التنفيذ ارجاع الحال الى ما كان عليه قبل تنفيذ الحكم </w:t>
      </w:r>
      <w:r w:rsidR="00A67944">
        <w:rPr>
          <w:rFonts w:hint="cs"/>
          <w:sz w:val="28"/>
          <w:szCs w:val="28"/>
          <w:rtl/>
          <w:lang w:bidi="ar-IQ"/>
        </w:rPr>
        <w:t xml:space="preserve">وتلزم المدعي بإعادة الحال الى نفس المراكز القانونية قبل تنفيذ الحكم ، حيث تلزم المدعي بإعادة </w:t>
      </w:r>
      <w:proofErr w:type="spellStart"/>
      <w:r w:rsidR="00A67944">
        <w:rPr>
          <w:rFonts w:hint="cs"/>
          <w:sz w:val="28"/>
          <w:szCs w:val="28"/>
          <w:rtl/>
          <w:lang w:bidi="ar-IQ"/>
        </w:rPr>
        <w:t>مااستوفاه</w:t>
      </w:r>
      <w:proofErr w:type="spellEnd"/>
      <w:r w:rsidR="00A67944">
        <w:rPr>
          <w:rFonts w:hint="cs"/>
          <w:sz w:val="28"/>
          <w:szCs w:val="28"/>
          <w:rtl/>
          <w:lang w:bidi="ar-IQ"/>
        </w:rPr>
        <w:t xml:space="preserve"> من  المدعى عليه مع الفوائد القانونية 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 xml:space="preserve"> </w:t>
      </w:r>
    </w:p>
    <w:sectPr w:rsidR="00F95832" w:rsidRPr="00F95832" w:rsidSect="00E653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81" w:rsidRDefault="004A4281" w:rsidP="002C48F9">
      <w:pPr>
        <w:spacing w:after="0" w:line="240" w:lineRule="auto"/>
      </w:pPr>
      <w:r>
        <w:separator/>
      </w:r>
    </w:p>
  </w:endnote>
  <w:endnote w:type="continuationSeparator" w:id="0">
    <w:p w:rsidR="004A4281" w:rsidRDefault="004A4281" w:rsidP="002C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81" w:rsidRDefault="004A4281" w:rsidP="002C48F9">
      <w:pPr>
        <w:spacing w:after="0" w:line="240" w:lineRule="auto"/>
      </w:pPr>
      <w:r>
        <w:separator/>
      </w:r>
    </w:p>
  </w:footnote>
  <w:footnote w:type="continuationSeparator" w:id="0">
    <w:p w:rsidR="004A4281" w:rsidRDefault="004A4281" w:rsidP="002C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7B8"/>
    <w:multiLevelType w:val="hybridMultilevel"/>
    <w:tmpl w:val="D3C25F24"/>
    <w:lvl w:ilvl="0" w:tplc="46D84E2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287D5D"/>
    <w:multiLevelType w:val="hybridMultilevel"/>
    <w:tmpl w:val="0DA0097C"/>
    <w:lvl w:ilvl="0" w:tplc="3AF656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66E84"/>
    <w:multiLevelType w:val="hybridMultilevel"/>
    <w:tmpl w:val="B2806706"/>
    <w:lvl w:ilvl="0" w:tplc="F1B67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06C6E"/>
    <w:multiLevelType w:val="hybridMultilevel"/>
    <w:tmpl w:val="8D4AEDF2"/>
    <w:lvl w:ilvl="0" w:tplc="148ED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2CF6"/>
    <w:multiLevelType w:val="hybridMultilevel"/>
    <w:tmpl w:val="EA5C8528"/>
    <w:lvl w:ilvl="0" w:tplc="22CA0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638F"/>
    <w:multiLevelType w:val="hybridMultilevel"/>
    <w:tmpl w:val="F0160790"/>
    <w:lvl w:ilvl="0" w:tplc="3C6C6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9"/>
    <w:rsid w:val="00295943"/>
    <w:rsid w:val="002C48F9"/>
    <w:rsid w:val="00396D6E"/>
    <w:rsid w:val="004631CE"/>
    <w:rsid w:val="004A4281"/>
    <w:rsid w:val="00601371"/>
    <w:rsid w:val="006273DF"/>
    <w:rsid w:val="00631C5F"/>
    <w:rsid w:val="006501D6"/>
    <w:rsid w:val="0068274E"/>
    <w:rsid w:val="006B2B59"/>
    <w:rsid w:val="006F5648"/>
    <w:rsid w:val="007354F7"/>
    <w:rsid w:val="007E54FE"/>
    <w:rsid w:val="009804E5"/>
    <w:rsid w:val="00A67944"/>
    <w:rsid w:val="00B63A0E"/>
    <w:rsid w:val="00BC530E"/>
    <w:rsid w:val="00C92459"/>
    <w:rsid w:val="00CF20A9"/>
    <w:rsid w:val="00D174FC"/>
    <w:rsid w:val="00D90195"/>
    <w:rsid w:val="00DE3C29"/>
    <w:rsid w:val="00E653AC"/>
    <w:rsid w:val="00F9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ALGHASSAQ</dc:creator>
  <cp:lastModifiedBy>ALGHASSAQ</cp:lastModifiedBy>
  <cp:revision>9</cp:revision>
  <dcterms:created xsi:type="dcterms:W3CDTF">2022-03-08T05:59:00Z</dcterms:created>
  <dcterms:modified xsi:type="dcterms:W3CDTF">2022-04-30T09:17:00Z</dcterms:modified>
</cp:coreProperties>
</file>