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248" w:rsidRPr="00C33248" w:rsidRDefault="00C33248" w:rsidP="00C538CE">
      <w:pPr>
        <w:pStyle w:val="Default"/>
        <w:jc w:val="center"/>
        <w:rPr>
          <w:sz w:val="28"/>
          <w:szCs w:val="28"/>
        </w:rPr>
      </w:pPr>
      <w:r w:rsidRPr="00C33248">
        <w:rPr>
          <w:rFonts w:hint="cs"/>
          <w:noProof/>
        </w:rPr>
        <w:drawing>
          <wp:inline distT="0" distB="0" distL="0" distR="0">
            <wp:extent cx="914601" cy="846163"/>
            <wp:effectExtent l="19050" t="0" r="0" b="0"/>
            <wp:docPr id="1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01" cy="84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8CE">
        <w:t xml:space="preserve">              </w:t>
      </w:r>
      <w:r w:rsidRPr="00C33248">
        <w:rPr>
          <w:b/>
          <w:bCs/>
          <w:sz w:val="28"/>
          <w:szCs w:val="28"/>
        </w:rPr>
        <w:t>Pathological Analysis Department</w:t>
      </w:r>
      <w:r w:rsidR="00C538CE">
        <w:rPr>
          <w:sz w:val="28"/>
          <w:szCs w:val="28"/>
        </w:rPr>
        <w:t xml:space="preserve">              </w:t>
      </w:r>
      <w:r w:rsidR="00C538CE" w:rsidRPr="00C538CE">
        <w:rPr>
          <w:rFonts w:hint="cs"/>
          <w:noProof/>
          <w:sz w:val="28"/>
          <w:szCs w:val="28"/>
        </w:rPr>
        <w:drawing>
          <wp:inline distT="0" distB="0" distL="0" distR="0">
            <wp:extent cx="913130" cy="794592"/>
            <wp:effectExtent l="19050" t="0" r="1270" b="0"/>
            <wp:docPr id="1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26" cy="79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0" w:rsidRPr="00BD6926" w:rsidRDefault="005A4116" w:rsidP="00BD6926">
      <w:pPr>
        <w:spacing w:line="360" w:lineRule="auto"/>
        <w:jc w:val="center"/>
        <w:rPr>
          <w:rStyle w:val="apple-converted-space"/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1D7B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C33248" w:rsidRPr="001D7B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Title of the lecture</w:t>
      </w:r>
      <w:r w:rsidR="00B46558" w:rsidRPr="001D7B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C33248" w:rsidRPr="001D7B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Pr="000055D5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BD6926" w:rsidRPr="00BD6926">
        <w:rPr>
          <w:rFonts w:asciiTheme="majorBidi" w:hAnsiTheme="majorBidi" w:cstheme="majorBidi"/>
          <w:b/>
          <w:bCs/>
          <w:sz w:val="28"/>
          <w:szCs w:val="28"/>
        </w:rPr>
        <w:t xml:space="preserve">Hemoglobin synthesis </w:t>
      </w:r>
    </w:p>
    <w:p w:rsidR="005A4116" w:rsidRDefault="00542700" w:rsidP="00537AAF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Lec3-</w:t>
      </w:r>
      <w:r w:rsidR="00896D13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4</w:t>
      </w:r>
      <w:r w:rsidR="001D7B25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    </w:t>
      </w:r>
      <w:r w:rsidR="00BD6926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    </w:t>
      </w:r>
      <w:r w:rsidR="005D5C27" w:rsidRPr="00C538CE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  </w:t>
      </w:r>
      <w:r w:rsidR="00C538CE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                     </w:t>
      </w:r>
      <w:r w:rsidR="005D5C27" w:rsidRPr="00C538CE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 </w:t>
      </w:r>
      <w:r w:rsidR="00A5275E" w:rsidRPr="00C538CE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H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ematolog                               </w:t>
      </w:r>
      <w:r w:rsidR="005D5C27" w:rsidRPr="00C538CE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MSc.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</w:t>
      </w:r>
      <w:r w:rsidR="005D5C27" w:rsidRPr="00C538CE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Amal Hesham</w:t>
      </w:r>
    </w:p>
    <w:p w:rsidR="00537AAF" w:rsidRDefault="00537AAF" w:rsidP="00537AAF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537AAF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MSc. 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Dhuha Salman</w:t>
      </w:r>
    </w:p>
    <w:p w:rsidR="00537AAF" w:rsidRPr="00537AAF" w:rsidRDefault="00537AAF" w:rsidP="00537AAF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537AA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37AAF">
        <w:rPr>
          <w:rFonts w:asciiTheme="majorBidi" w:hAnsiTheme="majorBidi" w:cstheme="majorBidi"/>
          <w:b/>
          <w:bCs/>
          <w:sz w:val="28"/>
          <w:szCs w:val="28"/>
          <w:lang w:bidi="ar-IQ"/>
        </w:rPr>
        <w:t>Hemoglobin synthesis</w:t>
      </w:r>
      <w:bookmarkStart w:id="0" w:name="_GoBack"/>
      <w:r w:rsidRPr="00537AA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                                               </w:t>
      </w:r>
      <w:bookmarkEnd w:id="0"/>
    </w:p>
    <w:p w:rsidR="00537AAF" w:rsidRPr="00D47BE0" w:rsidRDefault="00537AAF" w:rsidP="00537AAF">
      <w:pPr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</w:p>
    <w:p w:rsidR="001156B0" w:rsidRPr="009B77AA" w:rsidRDefault="001156B0" w:rsidP="009B77AA">
      <w:pPr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drawing>
          <wp:inline distT="0" distB="0" distL="0" distR="0">
            <wp:extent cx="2773506" cy="1848051"/>
            <wp:effectExtent l="19050" t="0" r="7794" b="0"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6" cy="18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>
            <wp:simplePos x="740945" y="2569945"/>
            <wp:positionH relativeFrom="column">
              <wp:align>left</wp:align>
            </wp:positionH>
            <wp:positionV relativeFrom="paragraph">
              <wp:align>top</wp:align>
            </wp:positionV>
            <wp:extent cx="3320916" cy="1848051"/>
            <wp:effectExtent l="19050" t="0" r="0" b="0"/>
            <wp:wrapSquare wrapText="bothSides"/>
            <wp:docPr id="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16" cy="18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br w:type="textWrapping" w:clear="all"/>
      </w:r>
      <w:r w:rsidR="00BD6926" w:rsidRPr="00BD692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B77AA">
        <w:rPr>
          <w:rFonts w:ascii="Calibri" w:hAnsi="Calibri" w:cs="Calibri"/>
          <w:b/>
          <w:bCs/>
          <w:sz w:val="26"/>
          <w:szCs w:val="26"/>
        </w:rPr>
        <w:t>The main function of red blood cell are</w:t>
      </w:r>
      <w:r w:rsidRPr="001156B0">
        <w:rPr>
          <w:rFonts w:ascii="Calibri" w:hAnsi="Calibri" w:cs="Calibri"/>
          <w:sz w:val="26"/>
          <w:szCs w:val="26"/>
        </w:rPr>
        <w:t xml:space="preserve"> </w:t>
      </w:r>
    </w:p>
    <w:p w:rsidR="001156B0" w:rsidRPr="001156B0" w:rsidRDefault="001156B0" w:rsidP="00F801AB">
      <w:pPr>
        <w:autoSpaceDE w:val="0"/>
        <w:autoSpaceDN w:val="0"/>
        <w:bidi w:val="0"/>
        <w:adjustRightInd w:val="0"/>
        <w:spacing w:after="186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– Transfer of O2 from lungs to tissue </w:t>
      </w:r>
      <w:r w:rsidR="00F801AB">
        <w:rPr>
          <w:rFonts w:asciiTheme="majorBidi" w:hAnsiTheme="majorBidi" w:cstheme="majorBidi"/>
          <w:color w:val="000000"/>
          <w:sz w:val="28"/>
          <w:szCs w:val="28"/>
        </w:rPr>
        <w:t>-</w:t>
      </w: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 Transfer of CO2 from tissue to lungs </w:t>
      </w:r>
    </w:p>
    <w:p w:rsidR="001156B0" w:rsidRPr="001156B0" w:rsidRDefault="001156B0" w:rsidP="00F801AB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To accomplish this function red cells has haemoglobin (Hb) Each red cell has 640 million molecules of Hb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Haemoglobin (Hb),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protein constituting 1/3 of the red blood cells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Synthesis begins in proerythroblast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• 65% at erythroblast stage </w:t>
      </w:r>
    </w:p>
    <w:p w:rsidR="001156B0" w:rsidRPr="001156B0" w:rsidRDefault="001156B0" w:rsidP="00F801AB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• 35% at reticulocyte stage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Two parts </w:t>
      </w:r>
    </w:p>
    <w:p w:rsidR="00F801AB" w:rsidRDefault="001156B0" w:rsidP="00F801AB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>• Haem</w:t>
      </w:r>
    </w:p>
    <w:p w:rsidR="001156B0" w:rsidRPr="001156B0" w:rsidRDefault="00F801AB" w:rsidP="00F801AB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• Globin </w:t>
      </w:r>
      <w:r w:rsidR="001156B0"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F801AB" w:rsidRDefault="00F801AB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F801AB" w:rsidRDefault="00F801AB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F801AB" w:rsidRDefault="00F801AB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F801AB" w:rsidRDefault="00F801AB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1156B0" w:rsidRPr="001156B0" w:rsidRDefault="001156B0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Synthesis of Haemoglobin (Hb) </w:t>
      </w:r>
    </w:p>
    <w:p w:rsidR="001156B0" w:rsidRPr="001156B0" w:rsidRDefault="001156B0" w:rsidP="00F801AB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>Hemoglobin (average molecular weight 64,000) consists of heme (iron and protoporphyrin) and globin (two polypeptide chains</w:t>
      </w:r>
      <w:r w:rsidR="00F801AB">
        <w:rPr>
          <w:rFonts w:asciiTheme="majorBidi" w:hAnsiTheme="majorBidi" w:cstheme="majorBidi"/>
          <w:color w:val="000000"/>
          <w:sz w:val="28"/>
          <w:szCs w:val="28"/>
        </w:rPr>
        <w:t>)</w:t>
      </w: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1156B0" w:rsidRPr="001156B0" w:rsidRDefault="001156B0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Haem &amp; globin produced at two different sites in the cells </w:t>
      </w:r>
    </w:p>
    <w:p w:rsidR="001156B0" w:rsidRPr="001156B0" w:rsidRDefault="001156B0" w:rsidP="009B77AA">
      <w:pPr>
        <w:autoSpaceDE w:val="0"/>
        <w:autoSpaceDN w:val="0"/>
        <w:bidi w:val="0"/>
        <w:adjustRightInd w:val="0"/>
        <w:spacing w:after="186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– Haem in mitochondria </w:t>
      </w:r>
    </w:p>
    <w:p w:rsidR="001156B0" w:rsidRPr="001156B0" w:rsidRDefault="001156B0" w:rsidP="003A1EE9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– Globin in polyribosomes </w:t>
      </w:r>
      <w:r w:rsidRPr="001156B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</w:p>
    <w:p w:rsidR="001156B0" w:rsidRPr="001156B0" w:rsidRDefault="001156B0" w:rsidP="009B77AA">
      <w:pPr>
        <w:autoSpaceDE w:val="0"/>
        <w:autoSpaceDN w:val="0"/>
        <w:bidi w:val="0"/>
        <w:adjustRightInd w:val="0"/>
        <w:spacing w:after="28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– Synthesis of hemoglobin begins in the </w:t>
      </w:r>
      <w:r w:rsidRPr="001156B0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proerythroblasts </w:t>
      </w: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and continues even into the reticulocyte stage of the red blood cells </w:t>
      </w:r>
    </w:p>
    <w:p w:rsidR="001156B0" w:rsidRPr="001156B0" w:rsidRDefault="001156B0" w:rsidP="003A1EE9">
      <w:pPr>
        <w:autoSpaceDE w:val="0"/>
        <w:autoSpaceDN w:val="0"/>
        <w:bidi w:val="0"/>
        <w:adjustRightInd w:val="0"/>
        <w:spacing w:after="28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– This structure involves </w:t>
      </w:r>
      <w:r w:rsidRPr="001156B0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four iron </w:t>
      </w: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atoms in the ferrous state in the entre surrounded by protoporphyrin, or the porphyrin ring, </w:t>
      </w:r>
    </w:p>
    <w:p w:rsidR="001156B0" w:rsidRPr="001156B0" w:rsidRDefault="001156B0" w:rsidP="003A1EE9">
      <w:pPr>
        <w:autoSpaceDE w:val="0"/>
        <w:autoSpaceDN w:val="0"/>
        <w:bidi w:val="0"/>
        <w:adjustRightInd w:val="0"/>
        <w:spacing w:after="28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– The main site is mitochondria </w:t>
      </w:r>
    </w:p>
    <w:p w:rsidR="001156B0" w:rsidRPr="001156B0" w:rsidRDefault="001156B0" w:rsidP="003A1EE9">
      <w:pPr>
        <w:autoSpaceDE w:val="0"/>
        <w:autoSpaceDN w:val="0"/>
        <w:bidi w:val="0"/>
        <w:adjustRightInd w:val="0"/>
        <w:spacing w:after="28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– Mature red cell does not contain mitochondria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Hemoglobin structure </w:t>
      </w:r>
    </w:p>
    <w:p w:rsidR="001156B0" w:rsidRPr="001156B0" w:rsidRDefault="001156B0" w:rsidP="003A1EE9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• Hemeproteins are a group of specialized proteins that contain heme.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 xml:space="preserve">• Heme is a complex of protoporphyrin IX and ferrous iron (Fe2+) . </w:t>
      </w:r>
    </w:p>
    <w:p w:rsidR="00354A27" w:rsidRPr="009B77AA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156B0">
        <w:rPr>
          <w:rFonts w:asciiTheme="majorBidi" w:hAnsiTheme="majorBidi" w:cstheme="majorBidi"/>
          <w:color w:val="000000"/>
          <w:sz w:val="28"/>
          <w:szCs w:val="28"/>
        </w:rPr>
        <w:t>• The iron is held in the center of the heme molecule by bonds to the four nitrogens of the porphyrin ring</w:t>
      </w:r>
    </w:p>
    <w:p w:rsidR="00354A27" w:rsidRPr="00F801AB" w:rsidRDefault="001156B0" w:rsidP="009B77AA">
      <w:pPr>
        <w:pStyle w:val="Default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156B0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354A27" w:rsidRPr="00F801AB">
        <w:rPr>
          <w:rFonts w:asciiTheme="majorBidi" w:hAnsiTheme="majorBidi" w:cstheme="majorBidi"/>
          <w:b/>
          <w:bCs/>
          <w:sz w:val="28"/>
          <w:szCs w:val="28"/>
        </w:rPr>
        <w:t xml:space="preserve">Synthesis of globin </w:t>
      </w:r>
    </w:p>
    <w:p w:rsidR="00354A27" w:rsidRPr="00354A27" w:rsidRDefault="00354A27" w:rsidP="009B77AA">
      <w:pPr>
        <w:autoSpaceDE w:val="0"/>
        <w:autoSpaceDN w:val="0"/>
        <w:bidi w:val="0"/>
        <w:adjustRightInd w:val="0"/>
        <w:spacing w:after="185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– Various types of globin combines with heme to from different haemoglobin </w:t>
      </w:r>
    </w:p>
    <w:p w:rsidR="00F801AB" w:rsidRDefault="00354A27" w:rsidP="009B77AA">
      <w:pPr>
        <w:autoSpaceDE w:val="0"/>
        <w:autoSpaceDN w:val="0"/>
        <w:bidi w:val="0"/>
        <w:adjustRightInd w:val="0"/>
        <w:spacing w:after="185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>– Six functional globin chains, arranged in two clusters the</w:t>
      </w:r>
    </w:p>
    <w:p w:rsidR="00354A27" w:rsidRPr="00354A27" w:rsidRDefault="00354A27" w:rsidP="009B77AA">
      <w:pPr>
        <w:autoSpaceDE w:val="0"/>
        <w:autoSpaceDN w:val="0"/>
        <w:bidi w:val="0"/>
        <w:adjustRightInd w:val="0"/>
        <w:spacing w:after="185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354A27" w:rsidRPr="00354A27" w:rsidRDefault="00354A27" w:rsidP="009B77AA">
      <w:pPr>
        <w:autoSpaceDE w:val="0"/>
        <w:autoSpaceDN w:val="0"/>
        <w:bidi w:val="0"/>
        <w:adjustRightInd w:val="0"/>
        <w:spacing w:after="185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– </w:t>
      </w:r>
      <w:r w:rsidRPr="00354A27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β- cluster </w:t>
      </w:r>
      <w:r w:rsidR="003A1EE9">
        <w:rPr>
          <w:rFonts w:asciiTheme="majorBidi" w:hAnsiTheme="majorBidi" w:cstheme="majorBidi"/>
          <w:color w:val="000000"/>
          <w:sz w:val="28"/>
          <w:szCs w:val="28"/>
        </w:rPr>
        <w:t>(β</w:t>
      </w: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 globin genes) on the short arm of chromosome 11 </w:t>
      </w:r>
    </w:p>
    <w:p w:rsidR="00354A27" w:rsidRPr="00354A27" w:rsidRDefault="00354A27" w:rsidP="003A1EE9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>– α</w:t>
      </w:r>
      <w:r w:rsidRPr="00354A27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-cluster </w:t>
      </w:r>
      <w:r w:rsidR="003A1EE9">
        <w:rPr>
          <w:rFonts w:asciiTheme="majorBidi" w:hAnsiTheme="majorBidi" w:cstheme="majorBidi"/>
          <w:color w:val="000000"/>
          <w:sz w:val="28"/>
          <w:szCs w:val="28"/>
        </w:rPr>
        <w:t xml:space="preserve">(α </w:t>
      </w: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globin genes) on the short arm of chromosome 16 </w:t>
      </w:r>
    </w:p>
    <w:p w:rsidR="001156B0" w:rsidRPr="001156B0" w:rsidRDefault="001156B0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:rsidR="00F05533" w:rsidRPr="009B77AA" w:rsidRDefault="00354A27" w:rsidP="009B77AA">
      <w:pPr>
        <w:spacing w:line="360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9B77AA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lastRenderedPageBreak/>
        <w:drawing>
          <wp:inline distT="0" distB="0" distL="0" distR="0">
            <wp:extent cx="6031230" cy="1960740"/>
            <wp:effectExtent l="19050" t="0" r="7620" b="0"/>
            <wp:docPr id="1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9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27" w:rsidRPr="00354A27" w:rsidRDefault="00354A27" w:rsidP="00F801AB">
      <w:pPr>
        <w:spacing w:line="360" w:lineRule="auto"/>
        <w:jc w:val="right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</w:pPr>
      <w:r w:rsidRPr="009B77AA">
        <w:rPr>
          <w:rFonts w:asciiTheme="majorBidi" w:hAnsiTheme="majorBidi" w:cstheme="majorBidi"/>
          <w:noProof/>
          <w:color w:val="000000" w:themeColor="text1"/>
          <w:sz w:val="28"/>
          <w:szCs w:val="28"/>
          <w:shd w:val="clear" w:color="auto" w:fill="FFFFFF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25515" cy="1780540"/>
            <wp:effectExtent l="19050" t="0" r="0" b="0"/>
            <wp:wrapSquare wrapText="bothSides"/>
            <wp:docPr id="1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A27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Synthesis of globin </w:t>
      </w:r>
    </w:p>
    <w:p w:rsidR="00354A27" w:rsidRPr="00354A27" w:rsidRDefault="00354A27" w:rsidP="00F801AB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Normally, different types of hemoglobins are present during embryonic life, fetal life, infancy, and adulthood </w:t>
      </w:r>
    </w:p>
    <w:p w:rsidR="00354A27" w:rsidRPr="00354A27" w:rsidRDefault="00354A27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Globin synthesis, starts at 3rd week of gestation </w:t>
      </w:r>
    </w:p>
    <w:p w:rsidR="00354A27" w:rsidRPr="00354A27" w:rsidRDefault="00354A27" w:rsidP="009B77A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Embryonic </w:t>
      </w:r>
    </w:p>
    <w:p w:rsidR="00354A27" w:rsidRPr="00354A27" w:rsidRDefault="00354A27" w:rsidP="009B77AA">
      <w:pPr>
        <w:autoSpaceDE w:val="0"/>
        <w:autoSpaceDN w:val="0"/>
        <w:bidi w:val="0"/>
        <w:adjustRightInd w:val="0"/>
        <w:spacing w:after="181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Haemoglobin Gower I ( z2e2) </w:t>
      </w:r>
    </w:p>
    <w:p w:rsidR="00354A27" w:rsidRPr="00354A27" w:rsidRDefault="00354A27" w:rsidP="009B77AA">
      <w:pPr>
        <w:autoSpaceDE w:val="0"/>
        <w:autoSpaceDN w:val="0"/>
        <w:bidi w:val="0"/>
        <w:adjustRightInd w:val="0"/>
        <w:spacing w:after="181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Haemoglobin Portland ( z2g2) </w:t>
      </w:r>
    </w:p>
    <w:p w:rsidR="00C7724B" w:rsidRPr="00C7724B" w:rsidRDefault="00354A27" w:rsidP="00C7724B">
      <w:pPr>
        <w:autoSpaceDE w:val="0"/>
        <w:autoSpaceDN w:val="0"/>
        <w:bidi w:val="0"/>
        <w:adjustRightInd w:val="0"/>
        <w:spacing w:after="0" w:line="360" w:lineRule="auto"/>
        <w:rPr>
          <w:rStyle w:val="apple-converted-space"/>
          <w:rFonts w:asciiTheme="majorBidi" w:hAnsiTheme="majorBidi" w:cstheme="majorBidi"/>
          <w:color w:val="000000"/>
          <w:sz w:val="28"/>
          <w:szCs w:val="28"/>
        </w:rPr>
      </w:pPr>
      <w:r w:rsidRPr="00354A27">
        <w:rPr>
          <w:rFonts w:asciiTheme="majorBidi" w:hAnsiTheme="majorBidi" w:cstheme="majorBidi"/>
          <w:color w:val="000000"/>
          <w:sz w:val="28"/>
          <w:szCs w:val="28"/>
        </w:rPr>
        <w:t xml:space="preserve"> Haemoglobin Gower II (a2e2) </w:t>
      </w:r>
    </w:p>
    <w:p w:rsidR="00C7724B" w:rsidRDefault="00C7724B" w:rsidP="00C7724B">
      <w:pPr>
        <w:spacing w:line="360" w:lineRule="auto"/>
        <w:jc w:val="center"/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</w:pPr>
    </w:p>
    <w:p w:rsidR="00AC47E5" w:rsidRPr="009B77AA" w:rsidRDefault="00AC47E5" w:rsidP="00C7724B">
      <w:pPr>
        <w:spacing w:line="360" w:lineRule="auto"/>
        <w:jc w:val="center"/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rtl/>
        </w:rPr>
      </w:pPr>
      <w:r w:rsidRPr="009B77AA">
        <w:rPr>
          <w:rFonts w:asciiTheme="majorBidi" w:hAnsiTheme="majorBidi" w:cstheme="majorBidi"/>
          <w:noProof/>
          <w:color w:val="000000" w:themeColor="text1"/>
          <w:sz w:val="28"/>
          <w:szCs w:val="28"/>
          <w:shd w:val="clear" w:color="auto" w:fill="FFFFFF"/>
          <w:rtl/>
        </w:rPr>
        <w:drawing>
          <wp:inline distT="0" distB="0" distL="0" distR="0">
            <wp:extent cx="5476875" cy="2463800"/>
            <wp:effectExtent l="19050" t="0" r="9525" b="0"/>
            <wp:docPr id="1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24B" w:rsidRDefault="00C7724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C7724B" w:rsidRDefault="00C7724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C7724B" w:rsidRPr="00C7724B" w:rsidRDefault="00C7724B" w:rsidP="00C7724B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Functions of Haemoglobin </w:t>
      </w:r>
    </w:p>
    <w:p w:rsidR="00AC47E5" w:rsidRPr="009B77AA" w:rsidRDefault="00AC47E5" w:rsidP="009B77AA">
      <w:pPr>
        <w:pStyle w:val="Default"/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  <w:r w:rsidRPr="009B77AA">
        <w:rPr>
          <w:rFonts w:asciiTheme="majorBidi" w:hAnsiTheme="majorBidi" w:cstheme="majorBidi"/>
          <w:sz w:val="28"/>
          <w:szCs w:val="28"/>
        </w:rPr>
        <w:t xml:space="preserve">- Oxygen delivery to the tissues </w:t>
      </w:r>
    </w:p>
    <w:p w:rsidR="00AC47E5" w:rsidRPr="009B77AA" w:rsidRDefault="00AC47E5" w:rsidP="009B77AA">
      <w:pPr>
        <w:pStyle w:val="Default"/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  <w:r w:rsidRPr="009B77AA">
        <w:rPr>
          <w:rFonts w:asciiTheme="majorBidi" w:hAnsiTheme="majorBidi" w:cstheme="majorBidi"/>
          <w:sz w:val="28"/>
          <w:szCs w:val="28"/>
        </w:rPr>
        <w:t xml:space="preserve">Reaction of Hb &amp; oxygen </w:t>
      </w:r>
      <w:r w:rsidRPr="009B77AA">
        <w:rPr>
          <w:rFonts w:asciiTheme="majorBidi" w:hAnsiTheme="majorBidi" w:cstheme="majorBidi"/>
          <w:sz w:val="28"/>
          <w:szCs w:val="28"/>
          <w:rtl/>
        </w:rPr>
        <w:t>-</w:t>
      </w:r>
    </w:p>
    <w:p w:rsidR="00AC47E5" w:rsidRPr="00AC47E5" w:rsidRDefault="00AC47E5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– Oxygenation not oxidation </w:t>
      </w:r>
    </w:p>
    <w:p w:rsidR="00AC47E5" w:rsidRPr="00AC47E5" w:rsidRDefault="00AC47E5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– One Hb can bind to four O2 molecules </w:t>
      </w:r>
    </w:p>
    <w:p w:rsidR="00F801AB" w:rsidRDefault="00AC47E5" w:rsidP="00C7724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9B77AA">
        <w:rPr>
          <w:rFonts w:asciiTheme="majorBidi" w:hAnsiTheme="majorBidi" w:cstheme="majorBidi"/>
          <w:noProof/>
          <w:color w:val="000000"/>
          <w:sz w:val="28"/>
          <w:szCs w:val="28"/>
          <w:rtl/>
        </w:rPr>
        <w:drawing>
          <wp:inline distT="0" distB="0" distL="0" distR="0" wp14:anchorId="2544A7F6" wp14:editId="55EC57B7">
            <wp:extent cx="4158086" cy="2685449"/>
            <wp:effectExtent l="19050" t="0" r="0" b="0"/>
            <wp:docPr id="1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59" cy="26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AB" w:rsidRPr="00AC47E5" w:rsidRDefault="00F801AB" w:rsidP="00F801A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:rsidR="00F801AB" w:rsidRPr="00AC47E5" w:rsidRDefault="00AC47E5" w:rsidP="00F801AB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Degradation of haemoglobin </w:t>
      </w:r>
      <w:r w:rsidRPr="00AC47E5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( RBC after death ) </w:t>
      </w:r>
    </w:p>
    <w:p w:rsidR="00AC47E5" w:rsidRPr="00AC47E5" w:rsidRDefault="00AC47E5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– The globin and heme parts of the hemoglobin are separated. </w:t>
      </w:r>
    </w:p>
    <w:p w:rsidR="00AC47E5" w:rsidRPr="00AC47E5" w:rsidRDefault="00F801A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 Amino acids from the globin chains are </w:t>
      </w:r>
      <w:r w:rsidR="00AC47E5"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recycled 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to produce new proteins. </w:t>
      </w:r>
    </w:p>
    <w:p w:rsidR="00AC47E5" w:rsidRPr="00AC47E5" w:rsidRDefault="00F801A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Iron is transported by transferrin to the bone marrow </w:t>
      </w:r>
      <w:r w:rsidR="00AC47E5"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to produce 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new erythrocytes. </w:t>
      </w:r>
    </w:p>
    <w:p w:rsidR="00AC47E5" w:rsidRPr="00AC47E5" w:rsidRDefault="00F801A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 Protoporphyrin is degraded to bilirubin, which is </w:t>
      </w:r>
      <w:r w:rsidR="00AC47E5"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insoluble 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and bound to </w:t>
      </w:r>
      <w:r w:rsidR="00AC47E5"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albumin 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in the blood, described as </w:t>
      </w:r>
    </w:p>
    <w:p w:rsidR="00AC47E5" w:rsidRPr="00AC47E5" w:rsidRDefault="00F801A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 unconjugated bilirubin, until it reaches the liver where it is conjugated to make it </w:t>
      </w:r>
      <w:r w:rsidR="00AC47E5"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water soluble 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and excreted in bile. </w:t>
      </w:r>
    </w:p>
    <w:p w:rsidR="00AC47E5" w:rsidRPr="00AC47E5" w:rsidRDefault="00F801AB" w:rsidP="00F801AB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 Bilirubin is excreted in the faeces or oxidised to urobilinogen to be </w:t>
      </w:r>
      <w:r w:rsidR="00AC47E5"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reabsorbed 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and recycled, or excreted in the urine. </w:t>
      </w:r>
    </w:p>
    <w:p w:rsidR="00AC47E5" w:rsidRPr="00AC47E5" w:rsidRDefault="00AC47E5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AC47E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Bilirubin is </w:t>
      </w:r>
      <w:r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a yellow pigment. </w:t>
      </w:r>
    </w:p>
    <w:p w:rsidR="00C7724B" w:rsidRDefault="00C7724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:rsidR="00C7724B" w:rsidRDefault="00C7724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:rsidR="00C7724B" w:rsidRDefault="00C7724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:rsidR="00C7724B" w:rsidRDefault="00C7724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:rsidR="00C7724B" w:rsidRDefault="00C7724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:rsidR="00AC47E5" w:rsidRPr="00AC47E5" w:rsidRDefault="00F801A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 If haem is broken down faster than the liver can conjugate it, e.g. when haemoglobin is released in haemolytic anaemias, levels of unconjugated bilirubin rise. </w:t>
      </w:r>
    </w:p>
    <w:p w:rsidR="00AC47E5" w:rsidRPr="009B77AA" w:rsidRDefault="00F801AB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AC47E5" w:rsidRPr="00AC47E5">
        <w:rPr>
          <w:rFonts w:asciiTheme="majorBidi" w:hAnsiTheme="majorBidi" w:cstheme="majorBidi"/>
          <w:color w:val="000000"/>
          <w:sz w:val="28"/>
          <w:szCs w:val="28"/>
        </w:rPr>
        <w:t>This bilirubin is then deposited in the dermis resulting in a (pre-hepatic) jaundice</w:t>
      </w:r>
    </w:p>
    <w:p w:rsidR="00AC47E5" w:rsidRPr="00AC47E5" w:rsidRDefault="00AC47E5" w:rsidP="009B77AA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AC47E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354A27" w:rsidRPr="009B77AA" w:rsidRDefault="00AC47E5" w:rsidP="009B77AA">
      <w:pPr>
        <w:spacing w:line="360" w:lineRule="auto"/>
        <w:jc w:val="center"/>
        <w:rPr>
          <w:rStyle w:val="apple-converted-space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rtl/>
        </w:rPr>
      </w:pPr>
      <w:r w:rsidRPr="009B77AA">
        <w:rPr>
          <w:rFonts w:asciiTheme="majorBidi" w:hAnsiTheme="majorBidi" w:cstheme="majorBidi"/>
          <w:noProof/>
          <w:color w:val="000000" w:themeColor="text1"/>
          <w:sz w:val="28"/>
          <w:szCs w:val="28"/>
          <w:shd w:val="clear" w:color="auto" w:fill="FFFFFF"/>
          <w:rtl/>
        </w:rPr>
        <w:drawing>
          <wp:inline distT="0" distB="0" distL="0" distR="0">
            <wp:extent cx="4485573" cy="3416968"/>
            <wp:effectExtent l="19050" t="0" r="0" b="0"/>
            <wp:docPr id="1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48" cy="34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E5" w:rsidRPr="00AC47E5" w:rsidRDefault="00AC47E5" w:rsidP="00354A27">
      <w:pPr>
        <w:spacing w:line="360" w:lineRule="auto"/>
        <w:jc w:val="right"/>
        <w:rPr>
          <w:rStyle w:val="apple-converted-space"/>
          <w:color w:val="000000" w:themeColor="text1"/>
          <w:sz w:val="28"/>
          <w:szCs w:val="28"/>
          <w:shd w:val="clear" w:color="auto" w:fill="FFFFFF"/>
          <w:rtl/>
        </w:rPr>
      </w:pPr>
    </w:p>
    <w:sectPr w:rsidR="00AC47E5" w:rsidRPr="00AC47E5" w:rsidSect="003A1EE9">
      <w:footerReference w:type="default" r:id="rId16"/>
      <w:pgSz w:w="11906" w:h="16838"/>
      <w:pgMar w:top="540" w:right="1274" w:bottom="72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1AB" w:rsidRDefault="005B21AB" w:rsidP="00202C76">
      <w:pPr>
        <w:spacing w:after="0" w:line="240" w:lineRule="auto"/>
      </w:pPr>
      <w:r>
        <w:separator/>
      </w:r>
    </w:p>
  </w:endnote>
  <w:endnote w:type="continuationSeparator" w:id="0">
    <w:p w:rsidR="005B21AB" w:rsidRDefault="005B21AB" w:rsidP="00202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509226966"/>
      <w:docPartObj>
        <w:docPartGallery w:val="Page Numbers (Bottom of Page)"/>
        <w:docPartUnique/>
      </w:docPartObj>
    </w:sdtPr>
    <w:sdtEndPr/>
    <w:sdtContent>
      <w:p w:rsidR="00202C76" w:rsidRDefault="005B21AB">
        <w:pPr>
          <w:pStyle w:val="Footer"/>
        </w:pPr>
        <w:r>
          <w:rPr>
            <w:noProof/>
          </w:rPr>
          <w:pict>
            <v:group id="مجموعة 32" o:spid="_x0000_s2049" style="position:absolute;left:0;text-align:left;margin-left:0;margin-top:0;width:610.5pt;height:22.2pt;flip:x;z-index:251659264;mso-position-horizontal:center;mso-position-horizontal-relative:page;mso-position-vertical:center;mso-position-vertical-relative:bottom-margin-area" coordorigin="-8,14978" coordsize="12255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844;top:14978;width:659;height: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<v:textbox style="mso-next-textbox:#Text Box 25" inset="0,0,0,0">
                  <w:txbxContent>
                    <w:p w:rsidR="00202C76" w:rsidRPr="001C6128" w:rsidRDefault="0007010F" w:rsidP="001C6128">
                      <w:pPr>
                        <w:bidi w:val="0"/>
                        <w:jc w:val="center"/>
                        <w:rPr>
                          <w:b/>
                          <w:bCs/>
                        </w:rPr>
                      </w:pPr>
                      <w:r w:rsidRPr="001C6128">
                        <w:rPr>
                          <w:b/>
                          <w:bCs/>
                        </w:rPr>
                        <w:fldChar w:fldCharType="begin"/>
                      </w:r>
                      <w:r w:rsidR="00202C76" w:rsidRPr="001C6128">
                        <w:rPr>
                          <w:b/>
                          <w:bCs/>
                        </w:rPr>
                        <w:instrText>PAGE    \* MERGEFORMAT</w:instrText>
                      </w:r>
                      <w:r w:rsidRPr="001C6128">
                        <w:rPr>
                          <w:b/>
                          <w:bCs/>
                        </w:rPr>
                        <w:fldChar w:fldCharType="separate"/>
                      </w:r>
                      <w:r w:rsidR="00537AAF" w:rsidRPr="00537AAF">
                        <w:rPr>
                          <w:rFonts w:cs="Calibri"/>
                          <w:b/>
                          <w:bCs/>
                          <w:noProof/>
                          <w:color w:val="8C8C8C" w:themeColor="background1" w:themeShade="8C"/>
                          <w:lang w:val="ar-SA"/>
                        </w:rPr>
                        <w:t>1</w:t>
                      </w:r>
                      <w:r w:rsidRPr="001C6128">
                        <w:rPr>
                          <w:b/>
                          <w:bCs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<v:shape id="AutoShape 28" o:spid="_x0000_s2051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1AB" w:rsidRDefault="005B21AB" w:rsidP="00202C76">
      <w:pPr>
        <w:spacing w:after="0" w:line="240" w:lineRule="auto"/>
      </w:pPr>
      <w:r>
        <w:separator/>
      </w:r>
    </w:p>
  </w:footnote>
  <w:footnote w:type="continuationSeparator" w:id="0">
    <w:p w:rsidR="005B21AB" w:rsidRDefault="005B21AB" w:rsidP="00202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4E7D"/>
    <w:multiLevelType w:val="hybridMultilevel"/>
    <w:tmpl w:val="5FD4A6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0316D"/>
    <w:multiLevelType w:val="hybridMultilevel"/>
    <w:tmpl w:val="7458F852"/>
    <w:lvl w:ilvl="0" w:tplc="A6DA7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C73394"/>
    <w:multiLevelType w:val="hybridMultilevel"/>
    <w:tmpl w:val="C2DC1A3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12AE40FB"/>
    <w:multiLevelType w:val="hybridMultilevel"/>
    <w:tmpl w:val="56CA10E8"/>
    <w:lvl w:ilvl="0" w:tplc="D6B20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789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E0D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87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7AF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E0E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C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CE6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42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526CE4"/>
    <w:multiLevelType w:val="hybridMultilevel"/>
    <w:tmpl w:val="65DE558C"/>
    <w:lvl w:ilvl="0" w:tplc="54FCB9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BA41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3838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0E93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BC4F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D00F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A2E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220F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184C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84DE8"/>
    <w:multiLevelType w:val="hybridMultilevel"/>
    <w:tmpl w:val="DB90ADB8"/>
    <w:lvl w:ilvl="0" w:tplc="9EB866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748F8"/>
    <w:multiLevelType w:val="hybridMultilevel"/>
    <w:tmpl w:val="3D5AF06E"/>
    <w:lvl w:ilvl="0" w:tplc="4DB21C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5E79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6452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8072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10F8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2233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1E6F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7AA4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84B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A5BAD"/>
    <w:multiLevelType w:val="hybridMultilevel"/>
    <w:tmpl w:val="B0C4E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560E2"/>
    <w:multiLevelType w:val="hybridMultilevel"/>
    <w:tmpl w:val="F6E69A5A"/>
    <w:lvl w:ilvl="0" w:tplc="07AEEDF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F8992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6150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6409D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AA7A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42334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46A8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6352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0939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E33249"/>
    <w:multiLevelType w:val="hybridMultilevel"/>
    <w:tmpl w:val="A694E6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D32CA5"/>
    <w:multiLevelType w:val="hybridMultilevel"/>
    <w:tmpl w:val="E7DA1FA0"/>
    <w:lvl w:ilvl="0" w:tplc="9C70E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6E5E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6279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9A3C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0EE7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5430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5A8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DE16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780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B661F0"/>
    <w:multiLevelType w:val="hybridMultilevel"/>
    <w:tmpl w:val="03E24B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4CD84C40"/>
    <w:multiLevelType w:val="hybridMultilevel"/>
    <w:tmpl w:val="0E7CEB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04650EF"/>
    <w:multiLevelType w:val="hybridMultilevel"/>
    <w:tmpl w:val="2C761C02"/>
    <w:lvl w:ilvl="0" w:tplc="CB284A3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FAA19C">
      <w:start w:val="101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5805A5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602A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8EEC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6DED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E0D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46D3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0E8A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7DF5A12"/>
    <w:multiLevelType w:val="hybridMultilevel"/>
    <w:tmpl w:val="201E7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00B2C"/>
    <w:multiLevelType w:val="hybridMultilevel"/>
    <w:tmpl w:val="6AF6FBF4"/>
    <w:lvl w:ilvl="0" w:tplc="70D4F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47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9CE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2CA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E44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9AB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541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76A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20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85E24CB"/>
    <w:multiLevelType w:val="hybridMultilevel"/>
    <w:tmpl w:val="64ACAC56"/>
    <w:lvl w:ilvl="0" w:tplc="E7E4A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EF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86D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C0F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F60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8D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F2B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500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644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8624A2C"/>
    <w:multiLevelType w:val="hybridMultilevel"/>
    <w:tmpl w:val="8D520A1C"/>
    <w:lvl w:ilvl="0" w:tplc="398C3A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64DAE">
      <w:start w:val="101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9248FC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46FA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3AF83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27AE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2415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E64A4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8366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93A1205"/>
    <w:multiLevelType w:val="hybridMultilevel"/>
    <w:tmpl w:val="10D295E0"/>
    <w:lvl w:ilvl="0" w:tplc="356E3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76F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048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D0E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BEB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0C2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C6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70E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6E7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B18357D"/>
    <w:multiLevelType w:val="hybridMultilevel"/>
    <w:tmpl w:val="7CAE8C5A"/>
    <w:lvl w:ilvl="0" w:tplc="05308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98D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20D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ECB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F67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A2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86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266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D4F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D2F0385"/>
    <w:multiLevelType w:val="hybridMultilevel"/>
    <w:tmpl w:val="63BEE924"/>
    <w:lvl w:ilvl="0" w:tplc="86C6E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1CE0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643A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289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2A08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421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5A19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32B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384A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B62D73"/>
    <w:multiLevelType w:val="hybridMultilevel"/>
    <w:tmpl w:val="95541AAA"/>
    <w:lvl w:ilvl="0" w:tplc="6F76A39A">
      <w:start w:val="1"/>
      <w:numFmt w:val="bullet"/>
      <w:lvlText w:val="●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1" w:tplc="FE186C1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EB6E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DACE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404C3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6241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8AB3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644D3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AB16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20"/>
  </w:num>
  <w:num w:numId="5">
    <w:abstractNumId w:val="19"/>
  </w:num>
  <w:num w:numId="6">
    <w:abstractNumId w:val="9"/>
  </w:num>
  <w:num w:numId="7">
    <w:abstractNumId w:val="0"/>
  </w:num>
  <w:num w:numId="8">
    <w:abstractNumId w:val="16"/>
  </w:num>
  <w:num w:numId="9">
    <w:abstractNumId w:val="3"/>
  </w:num>
  <w:num w:numId="10">
    <w:abstractNumId w:val="6"/>
  </w:num>
  <w:num w:numId="11">
    <w:abstractNumId w:val="2"/>
  </w:num>
  <w:num w:numId="12">
    <w:abstractNumId w:val="11"/>
  </w:num>
  <w:num w:numId="13">
    <w:abstractNumId w:val="5"/>
  </w:num>
  <w:num w:numId="14">
    <w:abstractNumId w:val="4"/>
  </w:num>
  <w:num w:numId="15">
    <w:abstractNumId w:val="10"/>
  </w:num>
  <w:num w:numId="16">
    <w:abstractNumId w:val="15"/>
  </w:num>
  <w:num w:numId="17">
    <w:abstractNumId w:val="18"/>
  </w:num>
  <w:num w:numId="18">
    <w:abstractNumId w:val="21"/>
  </w:num>
  <w:num w:numId="19">
    <w:abstractNumId w:val="13"/>
  </w:num>
  <w:num w:numId="20">
    <w:abstractNumId w:val="17"/>
  </w:num>
  <w:num w:numId="21">
    <w:abstractNumId w:val="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7BE"/>
    <w:rsid w:val="00002692"/>
    <w:rsid w:val="000055D5"/>
    <w:rsid w:val="00013741"/>
    <w:rsid w:val="000242EE"/>
    <w:rsid w:val="00046620"/>
    <w:rsid w:val="0005620C"/>
    <w:rsid w:val="0007010F"/>
    <w:rsid w:val="00075416"/>
    <w:rsid w:val="00093305"/>
    <w:rsid w:val="00095A1B"/>
    <w:rsid w:val="000B603E"/>
    <w:rsid w:val="000B76F3"/>
    <w:rsid w:val="000C0E7E"/>
    <w:rsid w:val="000E45CD"/>
    <w:rsid w:val="0011185B"/>
    <w:rsid w:val="001127B5"/>
    <w:rsid w:val="001156B0"/>
    <w:rsid w:val="0011748A"/>
    <w:rsid w:val="00121296"/>
    <w:rsid w:val="00130D6F"/>
    <w:rsid w:val="00136315"/>
    <w:rsid w:val="0014658F"/>
    <w:rsid w:val="00154410"/>
    <w:rsid w:val="001720DC"/>
    <w:rsid w:val="00175687"/>
    <w:rsid w:val="00183F74"/>
    <w:rsid w:val="001927FE"/>
    <w:rsid w:val="001C28E4"/>
    <w:rsid w:val="001C6128"/>
    <w:rsid w:val="001D7B25"/>
    <w:rsid w:val="001E4BF5"/>
    <w:rsid w:val="001F2518"/>
    <w:rsid w:val="001F55E5"/>
    <w:rsid w:val="00202C76"/>
    <w:rsid w:val="00206E8A"/>
    <w:rsid w:val="002119B7"/>
    <w:rsid w:val="002315F9"/>
    <w:rsid w:val="0026706D"/>
    <w:rsid w:val="0028209B"/>
    <w:rsid w:val="00286B10"/>
    <w:rsid w:val="002B3B26"/>
    <w:rsid w:val="002C4439"/>
    <w:rsid w:val="002C72AB"/>
    <w:rsid w:val="002F0BAE"/>
    <w:rsid w:val="003047FA"/>
    <w:rsid w:val="0031579A"/>
    <w:rsid w:val="003167EB"/>
    <w:rsid w:val="00326E2B"/>
    <w:rsid w:val="00327837"/>
    <w:rsid w:val="003362A0"/>
    <w:rsid w:val="0034584D"/>
    <w:rsid w:val="003520BD"/>
    <w:rsid w:val="00354A27"/>
    <w:rsid w:val="0037312F"/>
    <w:rsid w:val="003979B5"/>
    <w:rsid w:val="003A1EE9"/>
    <w:rsid w:val="003E1540"/>
    <w:rsid w:val="003F4890"/>
    <w:rsid w:val="003F660F"/>
    <w:rsid w:val="004039C8"/>
    <w:rsid w:val="00404475"/>
    <w:rsid w:val="004059E3"/>
    <w:rsid w:val="00432CC8"/>
    <w:rsid w:val="004B368F"/>
    <w:rsid w:val="004B5684"/>
    <w:rsid w:val="004C249B"/>
    <w:rsid w:val="00503514"/>
    <w:rsid w:val="00527264"/>
    <w:rsid w:val="00537AAF"/>
    <w:rsid w:val="005401CA"/>
    <w:rsid w:val="00542700"/>
    <w:rsid w:val="0056563D"/>
    <w:rsid w:val="005813DF"/>
    <w:rsid w:val="0058596B"/>
    <w:rsid w:val="00587FFD"/>
    <w:rsid w:val="005A12CF"/>
    <w:rsid w:val="005A4116"/>
    <w:rsid w:val="005A7E42"/>
    <w:rsid w:val="005B21AB"/>
    <w:rsid w:val="005C086C"/>
    <w:rsid w:val="005D5C27"/>
    <w:rsid w:val="00603D38"/>
    <w:rsid w:val="00632B1E"/>
    <w:rsid w:val="00634ECA"/>
    <w:rsid w:val="00635A46"/>
    <w:rsid w:val="0065169E"/>
    <w:rsid w:val="006C35F4"/>
    <w:rsid w:val="006D15FB"/>
    <w:rsid w:val="006E4C11"/>
    <w:rsid w:val="00701E16"/>
    <w:rsid w:val="00711E98"/>
    <w:rsid w:val="007565A4"/>
    <w:rsid w:val="007572E4"/>
    <w:rsid w:val="00760E6C"/>
    <w:rsid w:val="0076397D"/>
    <w:rsid w:val="00780E21"/>
    <w:rsid w:val="00790894"/>
    <w:rsid w:val="007B1B11"/>
    <w:rsid w:val="007C32C0"/>
    <w:rsid w:val="007C64BB"/>
    <w:rsid w:val="007D4A71"/>
    <w:rsid w:val="007E67E8"/>
    <w:rsid w:val="00803E92"/>
    <w:rsid w:val="00811A9F"/>
    <w:rsid w:val="00814A43"/>
    <w:rsid w:val="00814EAE"/>
    <w:rsid w:val="008333B5"/>
    <w:rsid w:val="0084211A"/>
    <w:rsid w:val="00842159"/>
    <w:rsid w:val="008459B8"/>
    <w:rsid w:val="008706C6"/>
    <w:rsid w:val="008773E8"/>
    <w:rsid w:val="0088564F"/>
    <w:rsid w:val="00887E6D"/>
    <w:rsid w:val="00896D13"/>
    <w:rsid w:val="008B117A"/>
    <w:rsid w:val="008B586F"/>
    <w:rsid w:val="008B6D51"/>
    <w:rsid w:val="008E711D"/>
    <w:rsid w:val="008F7220"/>
    <w:rsid w:val="009246A8"/>
    <w:rsid w:val="00931165"/>
    <w:rsid w:val="0094010D"/>
    <w:rsid w:val="009B54C5"/>
    <w:rsid w:val="009B77AA"/>
    <w:rsid w:val="009D2EB2"/>
    <w:rsid w:val="009D570E"/>
    <w:rsid w:val="009F06FA"/>
    <w:rsid w:val="00A01973"/>
    <w:rsid w:val="00A031E2"/>
    <w:rsid w:val="00A147EC"/>
    <w:rsid w:val="00A1700E"/>
    <w:rsid w:val="00A467BE"/>
    <w:rsid w:val="00A5275E"/>
    <w:rsid w:val="00A7132C"/>
    <w:rsid w:val="00A73A9E"/>
    <w:rsid w:val="00AA16E6"/>
    <w:rsid w:val="00AB5FEF"/>
    <w:rsid w:val="00AC47E5"/>
    <w:rsid w:val="00B27FF2"/>
    <w:rsid w:val="00B32262"/>
    <w:rsid w:val="00B42345"/>
    <w:rsid w:val="00B46558"/>
    <w:rsid w:val="00B5389B"/>
    <w:rsid w:val="00B66D4D"/>
    <w:rsid w:val="00B8300B"/>
    <w:rsid w:val="00BA11A7"/>
    <w:rsid w:val="00BA6113"/>
    <w:rsid w:val="00BC22CA"/>
    <w:rsid w:val="00BD6926"/>
    <w:rsid w:val="00BF3C10"/>
    <w:rsid w:val="00C113F6"/>
    <w:rsid w:val="00C207E6"/>
    <w:rsid w:val="00C33248"/>
    <w:rsid w:val="00C538CE"/>
    <w:rsid w:val="00C7724B"/>
    <w:rsid w:val="00CB147F"/>
    <w:rsid w:val="00CE143D"/>
    <w:rsid w:val="00CE4E0A"/>
    <w:rsid w:val="00CF3B0E"/>
    <w:rsid w:val="00D47BE0"/>
    <w:rsid w:val="00D605D2"/>
    <w:rsid w:val="00D6214F"/>
    <w:rsid w:val="00D66D36"/>
    <w:rsid w:val="00D861A4"/>
    <w:rsid w:val="00D97BF2"/>
    <w:rsid w:val="00DB3B7F"/>
    <w:rsid w:val="00DC068E"/>
    <w:rsid w:val="00DE3EDE"/>
    <w:rsid w:val="00E05C03"/>
    <w:rsid w:val="00E326C2"/>
    <w:rsid w:val="00E40BB4"/>
    <w:rsid w:val="00E440C5"/>
    <w:rsid w:val="00E44860"/>
    <w:rsid w:val="00E76B2D"/>
    <w:rsid w:val="00E82D70"/>
    <w:rsid w:val="00EB0CA9"/>
    <w:rsid w:val="00EB2807"/>
    <w:rsid w:val="00ED7C77"/>
    <w:rsid w:val="00F05533"/>
    <w:rsid w:val="00F42931"/>
    <w:rsid w:val="00F62839"/>
    <w:rsid w:val="00F666BB"/>
    <w:rsid w:val="00F67B44"/>
    <w:rsid w:val="00F72AC6"/>
    <w:rsid w:val="00F801AB"/>
    <w:rsid w:val="00F87070"/>
    <w:rsid w:val="00F94D45"/>
    <w:rsid w:val="00F972B4"/>
    <w:rsid w:val="00FA3EA8"/>
    <w:rsid w:val="00FD0613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6217ACC"/>
  <w15:docId w15:val="{61A7116C-876A-4E75-9BB5-95EE98F4E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7EC"/>
    <w:pPr>
      <w:bidi/>
    </w:pPr>
  </w:style>
  <w:style w:type="paragraph" w:styleId="Heading2">
    <w:name w:val="heading 2"/>
    <w:basedOn w:val="Normal"/>
    <w:link w:val="Heading2Char"/>
    <w:uiPriority w:val="9"/>
    <w:qFormat/>
    <w:rsid w:val="00D66D36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389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2C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C76"/>
  </w:style>
  <w:style w:type="paragraph" w:styleId="Footer">
    <w:name w:val="footer"/>
    <w:basedOn w:val="Normal"/>
    <w:link w:val="FooterChar"/>
    <w:uiPriority w:val="99"/>
    <w:unhideWhenUsed/>
    <w:rsid w:val="00202C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C76"/>
  </w:style>
  <w:style w:type="character" w:customStyle="1" w:styleId="apple-converted-space">
    <w:name w:val="apple-converted-space"/>
    <w:basedOn w:val="DefaultParagraphFont"/>
    <w:rsid w:val="005D5C27"/>
  </w:style>
  <w:style w:type="character" w:styleId="Hyperlink">
    <w:name w:val="Hyperlink"/>
    <w:basedOn w:val="DefaultParagraphFont"/>
    <w:uiPriority w:val="99"/>
    <w:semiHidden/>
    <w:unhideWhenUsed/>
    <w:rsid w:val="005D5C2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01973"/>
    <w:rPr>
      <w:b/>
      <w:bCs/>
    </w:rPr>
  </w:style>
  <w:style w:type="paragraph" w:styleId="ListParagraph">
    <w:name w:val="List Paragraph"/>
    <w:basedOn w:val="Normal"/>
    <w:uiPriority w:val="34"/>
    <w:qFormat/>
    <w:rsid w:val="00E44860"/>
    <w:pPr>
      <w:ind w:left="720"/>
      <w:contextualSpacing/>
    </w:pPr>
  </w:style>
  <w:style w:type="paragraph" w:customStyle="1" w:styleId="Default">
    <w:name w:val="Default"/>
    <w:rsid w:val="00C332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66D3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3134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766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3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0267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7785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653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1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4972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373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3336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65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696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21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21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1545">
          <w:marLeft w:val="605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2901">
          <w:marLeft w:val="1195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808">
          <w:marLeft w:val="1195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5071">
          <w:marLeft w:val="605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2285">
          <w:marLeft w:val="605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5223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997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7257">
          <w:marLeft w:val="605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215">
          <w:marLeft w:val="1195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1005">
          <w:marLeft w:val="1195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1980">
          <w:marLeft w:val="605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7588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1140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4953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575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1408">
          <w:marLeft w:val="605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531">
          <w:marLeft w:val="605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982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60</cp:revision>
  <dcterms:created xsi:type="dcterms:W3CDTF">2019-02-24T03:17:00Z</dcterms:created>
  <dcterms:modified xsi:type="dcterms:W3CDTF">2022-05-19T00:44:00Z</dcterms:modified>
</cp:coreProperties>
</file>