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AE" w:rsidRDefault="00D33CAE" w:rsidP="00277AD7">
      <w:pPr>
        <w:bidi w:val="0"/>
        <w:jc w:val="center"/>
        <w:rPr>
          <w:rFonts w:asciiTheme="majorBidi" w:hAnsiTheme="majorBidi" w:cstheme="majorBidi"/>
          <w:b/>
          <w:bCs/>
          <w:sz w:val="32"/>
          <w:szCs w:val="32"/>
        </w:rPr>
      </w:pPr>
      <w:r>
        <w:rPr>
          <w:rFonts w:asciiTheme="majorBidi" w:hAnsiTheme="majorBidi" w:cstheme="majorBidi"/>
          <w:b/>
          <w:bCs/>
          <w:sz w:val="32"/>
          <w:szCs w:val="32"/>
        </w:rPr>
        <w:t xml:space="preserve">Lecture </w:t>
      </w:r>
      <w:r w:rsidR="00277AD7">
        <w:rPr>
          <w:rFonts w:asciiTheme="majorBidi" w:hAnsiTheme="majorBidi" w:cstheme="majorBidi"/>
          <w:b/>
          <w:bCs/>
          <w:sz w:val="32"/>
          <w:szCs w:val="32"/>
        </w:rPr>
        <w:t>Five</w:t>
      </w:r>
    </w:p>
    <w:p w:rsidR="00FB3AEE" w:rsidRPr="00F33754" w:rsidRDefault="00FB3AEE" w:rsidP="00D33CAE">
      <w:pPr>
        <w:bidi w:val="0"/>
        <w:jc w:val="center"/>
        <w:rPr>
          <w:rFonts w:asciiTheme="majorBidi" w:hAnsiTheme="majorBidi" w:cstheme="majorBidi"/>
          <w:b/>
          <w:bCs/>
          <w:sz w:val="32"/>
          <w:szCs w:val="32"/>
        </w:rPr>
      </w:pPr>
      <w:r w:rsidRPr="00F33754">
        <w:rPr>
          <w:rFonts w:asciiTheme="majorBidi" w:hAnsiTheme="majorBidi" w:cstheme="majorBidi"/>
          <w:b/>
          <w:bCs/>
          <w:sz w:val="32"/>
          <w:szCs w:val="32"/>
        </w:rPr>
        <w:t>Administrative law in Iraq</w:t>
      </w:r>
    </w:p>
    <w:p w:rsidR="00022D9E" w:rsidRDefault="00FB3AEE" w:rsidP="00022D9E">
      <w:pPr>
        <w:bidi w:val="0"/>
        <w:rPr>
          <w:rFonts w:asciiTheme="majorBidi" w:hAnsiTheme="majorBidi" w:cstheme="majorBidi"/>
          <w:sz w:val="24"/>
          <w:szCs w:val="24"/>
        </w:rPr>
      </w:pPr>
      <w:r w:rsidRPr="00FB3AEE">
        <w:rPr>
          <w:rFonts w:asciiTheme="majorBidi" w:hAnsiTheme="majorBidi" w:cstheme="majorBidi"/>
          <w:sz w:val="24"/>
          <w:szCs w:val="24"/>
        </w:rPr>
        <w:t xml:space="preserve">Administrative law in Iraq </w:t>
      </w:r>
      <w:r w:rsidR="00277AD7" w:rsidRPr="00FB3AEE">
        <w:rPr>
          <w:rFonts w:asciiTheme="majorBidi" w:hAnsiTheme="majorBidi" w:cstheme="majorBidi"/>
          <w:sz w:val="24"/>
          <w:szCs w:val="24"/>
        </w:rPr>
        <w:t>Up to</w:t>
      </w:r>
      <w:bookmarkStart w:id="0" w:name="_GoBack"/>
      <w:bookmarkEnd w:id="0"/>
      <w:r w:rsidRPr="00FB3AEE">
        <w:rPr>
          <w:rFonts w:asciiTheme="majorBidi" w:hAnsiTheme="majorBidi" w:cstheme="majorBidi"/>
          <w:sz w:val="24"/>
          <w:szCs w:val="24"/>
        </w:rPr>
        <w:t xml:space="preserve"> 1989, Iraqi judicial system did not know the duality of the civil law and the administrative law. It was based on a unified judiciary, which may be termed as ‘civil’ or ‘ordinary’. The civil courts had the jurisdiction to decide upon all disputes arising between the citizens and the various governmental departments.</w:t>
      </w:r>
    </w:p>
    <w:p w:rsidR="00022D9E" w:rsidRPr="00022D9E" w:rsidRDefault="00022D9E" w:rsidP="00022D9E">
      <w:pPr>
        <w:bidi w:val="0"/>
        <w:jc w:val="right"/>
        <w:rPr>
          <w:rFonts w:asciiTheme="majorBidi" w:hAnsiTheme="majorBidi" w:cstheme="majorBidi"/>
          <w:sz w:val="24"/>
          <w:szCs w:val="24"/>
        </w:rPr>
      </w:pPr>
      <w:r w:rsidRPr="001A5CAC">
        <w:rPr>
          <w:rFonts w:asciiTheme="majorBidi" w:hAnsiTheme="majorBidi" w:cstheme="majorBidi" w:hint="cs"/>
          <w:color w:val="FF0000"/>
          <w:sz w:val="24"/>
          <w:szCs w:val="24"/>
          <w:rtl/>
          <w:lang w:bidi="ar"/>
        </w:rPr>
        <w:t>القانون الإداري في العراق حتى عام 1989 ، لم يعرف النظام القضائي العراقي ازدواجية القانون المدني والقانون الإداري. كان يقوم على نظام قضائي موحد ، يمكن تسميته "مدني" أو "عادي". تختص المحاكم المدنية بالفصل في جميع المنازعات التي تنشأ بين المواطنين ومختلف الدوائر الحكومية</w:t>
      </w:r>
      <w:r w:rsidRPr="00022D9E">
        <w:rPr>
          <w:rFonts w:asciiTheme="majorBidi" w:hAnsiTheme="majorBidi" w:cstheme="majorBidi" w:hint="cs"/>
          <w:sz w:val="24"/>
          <w:szCs w:val="24"/>
          <w:rtl/>
          <w:lang w:bidi="ar"/>
        </w:rPr>
        <w:t>.</w:t>
      </w:r>
    </w:p>
    <w:p w:rsidR="00022D9E" w:rsidRDefault="00022D9E" w:rsidP="00022D9E">
      <w:pPr>
        <w:bidi w:val="0"/>
        <w:rPr>
          <w:rFonts w:asciiTheme="majorBidi" w:hAnsiTheme="majorBidi" w:cstheme="majorBidi"/>
          <w:sz w:val="24"/>
          <w:szCs w:val="24"/>
        </w:rPr>
      </w:pPr>
    </w:p>
    <w:p w:rsidR="00022D9E" w:rsidRDefault="00FB3AEE" w:rsidP="00022D9E">
      <w:pPr>
        <w:bidi w:val="0"/>
        <w:rPr>
          <w:rFonts w:asciiTheme="majorBidi" w:hAnsiTheme="majorBidi" w:cstheme="majorBidi"/>
          <w:sz w:val="24"/>
          <w:szCs w:val="24"/>
        </w:rPr>
      </w:pPr>
      <w:r w:rsidRPr="00FB3AEE">
        <w:rPr>
          <w:rFonts w:asciiTheme="majorBidi" w:hAnsiTheme="majorBidi" w:cstheme="majorBidi"/>
          <w:sz w:val="24"/>
          <w:szCs w:val="24"/>
        </w:rPr>
        <w:t>These courts had jurisdiction in administrative matters concerning nationality, administrative decisions and contracts, and associations, thus there were no separate administrative courts to deal with these matters. The Iraqi Consultative Council of the state of 1979 consist of? It is consist of a head with two deputies and minimum number of twelve advisors. To these are added assistants whose number is not exceeding half of that of the advisors.</w:t>
      </w:r>
    </w:p>
    <w:p w:rsidR="00022D9E" w:rsidRPr="00022D9E" w:rsidRDefault="00022D9E" w:rsidP="00022D9E">
      <w:pPr>
        <w:bidi w:val="0"/>
        <w:jc w:val="right"/>
        <w:rPr>
          <w:rFonts w:asciiTheme="majorBidi" w:hAnsiTheme="majorBidi" w:cstheme="majorBidi"/>
          <w:sz w:val="24"/>
          <w:szCs w:val="24"/>
        </w:rPr>
      </w:pPr>
      <w:r w:rsidRPr="001A5CAC">
        <w:rPr>
          <w:rFonts w:asciiTheme="majorBidi" w:hAnsiTheme="majorBidi" w:cstheme="majorBidi" w:hint="cs"/>
          <w:color w:val="FF0000"/>
          <w:sz w:val="24"/>
          <w:szCs w:val="24"/>
          <w:rtl/>
          <w:lang w:bidi="ar"/>
        </w:rPr>
        <w:t>كانت لهذه المحاكم الاختصاص في المسائل الإدارية المتعلقة بالجنسية والقرارات الإدارية والعقود والجمعيات ، وبالتالي لم تكن هناك محاكم إدارية منفصلة للتعامل مع هذه الأمور. مجلس الشورى العراقي لدولة 1979 يتألف من؟ وهي تتألف من رئيس مع نائبين وعدد لا يقل عن اثني عشر مستشارًا. يضاف إلى هؤلاء المساعدين الذين لا يتجاوز عددهم نصف عدد المستشارين</w:t>
      </w:r>
      <w:r w:rsidRPr="00022D9E">
        <w:rPr>
          <w:rFonts w:asciiTheme="majorBidi" w:hAnsiTheme="majorBidi" w:cstheme="majorBidi" w:hint="cs"/>
          <w:sz w:val="24"/>
          <w:szCs w:val="24"/>
          <w:rtl/>
          <w:lang w:bidi="ar"/>
        </w:rPr>
        <w:t>.</w:t>
      </w:r>
    </w:p>
    <w:p w:rsidR="00022D9E" w:rsidRDefault="00022D9E" w:rsidP="00022D9E">
      <w:pPr>
        <w:bidi w:val="0"/>
        <w:jc w:val="right"/>
        <w:rPr>
          <w:rFonts w:asciiTheme="majorBidi" w:hAnsiTheme="majorBidi" w:cstheme="majorBidi"/>
          <w:sz w:val="24"/>
          <w:szCs w:val="24"/>
        </w:rPr>
      </w:pPr>
    </w:p>
    <w:p w:rsidR="00022D9E" w:rsidRDefault="00FB3AEE" w:rsidP="00022D9E">
      <w:pPr>
        <w:bidi w:val="0"/>
        <w:rPr>
          <w:rFonts w:asciiTheme="majorBidi" w:hAnsiTheme="majorBidi" w:cstheme="majorBidi"/>
          <w:sz w:val="24"/>
          <w:szCs w:val="24"/>
        </w:rPr>
      </w:pPr>
      <w:r w:rsidRPr="00FB3AEE">
        <w:rPr>
          <w:rFonts w:asciiTheme="majorBidi" w:hAnsiTheme="majorBidi" w:cstheme="majorBidi"/>
          <w:sz w:val="24"/>
          <w:szCs w:val="24"/>
        </w:rPr>
        <w:t>T</w:t>
      </w:r>
      <w:r w:rsidR="00277AD7">
        <w:rPr>
          <w:rFonts w:asciiTheme="majorBidi" w:hAnsiTheme="majorBidi" w:cstheme="majorBidi"/>
          <w:sz w:val="24"/>
          <w:szCs w:val="24"/>
        </w:rPr>
        <w:t>he consultative Council is like</w:t>
      </w:r>
      <w:r w:rsidRPr="00FB3AEE">
        <w:rPr>
          <w:rFonts w:asciiTheme="majorBidi" w:hAnsiTheme="majorBidi" w:cstheme="majorBidi"/>
          <w:sz w:val="24"/>
          <w:szCs w:val="24"/>
        </w:rPr>
        <w:t xml:space="preserve"> to the Ministry of Justice. The tasks of the Iraqi Consultative Council of the state? The Council was assigned with the tasks of codification of laws and of advising on legal question concerning the state and its organs. The Court of the Administrative Judicature consist of? It consists of a president and two members .The president must be a judge of first grade or an advisor. The members must be judges of at least second grade or assistant advisor. The jurisdiction of the Court of the Administrative Judicature? The court’s power is to consider the legality of administrative orders and decisions made by officials or organs of the state or of the public sectors. </w:t>
      </w:r>
    </w:p>
    <w:p w:rsidR="00022D9E" w:rsidRPr="001A5CAC" w:rsidRDefault="00DC4EBD" w:rsidP="00DC4EBD">
      <w:pPr>
        <w:bidi w:val="0"/>
        <w:jc w:val="right"/>
        <w:rPr>
          <w:rFonts w:asciiTheme="majorBidi" w:hAnsiTheme="majorBidi" w:cstheme="majorBidi"/>
          <w:color w:val="FF0000"/>
          <w:sz w:val="24"/>
          <w:szCs w:val="24"/>
          <w:lang w:bidi="ar-IQ"/>
        </w:rPr>
      </w:pPr>
      <w:r w:rsidRPr="001A5CAC">
        <w:rPr>
          <w:rFonts w:asciiTheme="majorBidi" w:hAnsiTheme="majorBidi" w:cs="Times New Roman" w:hint="cs"/>
          <w:color w:val="FF0000"/>
          <w:sz w:val="24"/>
          <w:szCs w:val="24"/>
          <w:rtl/>
        </w:rPr>
        <w:t>مجلس</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الشورى</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مثل</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وزارة</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العدل</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مهام</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مجلس</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شورى</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الدولة</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العراقي؟</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تم</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تكليف</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المجلس</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بمهام</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تقنين</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القوانين</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وتقديم</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المشورة</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في</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المسائل</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القانونية</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المتعلقة</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بالدولة</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وأجهزتها</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تتكون</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محكمة</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القضاء</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الإداري</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من؟</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وتتكون</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من</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رئيس</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وعضوين</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على</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أن</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يكون</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الرئيس</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قاضيا</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من</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الدرجة</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الأولى</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أو</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مستشارا</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يجب</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أن</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يكون</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الأعضاء</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قضاة</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من</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الدرجة</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الثانية</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على</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الأقل</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أو</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مستشارًا</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مساعدًا</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اختصاص</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محكمة</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القضاء</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الإداري؟</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سلطة</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المحكمة</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هي</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النظر</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في</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شرعية</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الأوامر</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والقرارات</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الإدارية</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التي</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يتخذها</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المسؤولون</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أو</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أجهزة</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الدولة</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أو</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القطاعات</w:t>
      </w:r>
      <w:r w:rsidRPr="001A5CAC">
        <w:rPr>
          <w:rFonts w:asciiTheme="majorBidi" w:hAnsiTheme="majorBidi" w:cs="Times New Roman"/>
          <w:color w:val="FF0000"/>
          <w:sz w:val="24"/>
          <w:szCs w:val="24"/>
          <w:rtl/>
        </w:rPr>
        <w:t xml:space="preserve"> </w:t>
      </w:r>
      <w:r w:rsidRPr="001A5CAC">
        <w:rPr>
          <w:rFonts w:asciiTheme="majorBidi" w:hAnsiTheme="majorBidi" w:cs="Times New Roman" w:hint="cs"/>
          <w:color w:val="FF0000"/>
          <w:sz w:val="24"/>
          <w:szCs w:val="24"/>
          <w:rtl/>
        </w:rPr>
        <w:t>العام</w:t>
      </w:r>
    </w:p>
    <w:p w:rsidR="001069C3" w:rsidRDefault="00FB3AEE" w:rsidP="00022D9E">
      <w:pPr>
        <w:bidi w:val="0"/>
        <w:rPr>
          <w:rFonts w:asciiTheme="majorBidi" w:hAnsiTheme="majorBidi" w:cstheme="majorBidi"/>
          <w:sz w:val="24"/>
          <w:szCs w:val="24"/>
        </w:rPr>
      </w:pPr>
      <w:r w:rsidRPr="00FB3AEE">
        <w:rPr>
          <w:rFonts w:asciiTheme="majorBidi" w:hAnsiTheme="majorBidi" w:cstheme="majorBidi"/>
          <w:sz w:val="24"/>
          <w:szCs w:val="24"/>
        </w:rPr>
        <w:lastRenderedPageBreak/>
        <w:t>The consideration is made upon an objection by a person who has an interest which is specific, immediate and possible. In some conditions. Administrative orders and decisions may be objected to the Court of the Administrative Judicature. - If they are issued in a manner contravening law, regulations or instructions. - If they are issued in a manner inconsistent with the rules of jurisdiction.</w:t>
      </w:r>
    </w:p>
    <w:p w:rsidR="00DC4EBD" w:rsidRPr="00DC4EBD" w:rsidRDefault="00DC4EBD" w:rsidP="00DC4EBD">
      <w:pPr>
        <w:bidi w:val="0"/>
        <w:jc w:val="right"/>
        <w:rPr>
          <w:rFonts w:asciiTheme="majorBidi" w:hAnsiTheme="majorBidi" w:cstheme="majorBidi"/>
          <w:sz w:val="24"/>
          <w:szCs w:val="24"/>
        </w:rPr>
      </w:pPr>
      <w:r w:rsidRPr="001A5CAC">
        <w:rPr>
          <w:rFonts w:asciiTheme="majorBidi" w:hAnsiTheme="majorBidi" w:cstheme="majorBidi" w:hint="cs"/>
          <w:color w:val="FF0000"/>
          <w:sz w:val="24"/>
          <w:szCs w:val="24"/>
          <w:rtl/>
          <w:lang w:bidi="ar"/>
        </w:rPr>
        <w:t>يتم النظر بناءً على اعتراض من شخص لديه مصلحة محددة وفورية وممكنة. في بعض الظروف. يمكن الاعتراض على الأوامر والقرارات الإدارية أمام محكمة القضاء الإداري. - إذا صدرت بشكل مخالف للقانون أو اللوائح أو التعليمات. - إذا صدرت على نحو يتعارض مع قواعد الاختصاص</w:t>
      </w:r>
      <w:r w:rsidR="001A5CAC">
        <w:rPr>
          <w:rFonts w:asciiTheme="majorBidi" w:hAnsiTheme="majorBidi" w:cstheme="majorBidi" w:hint="cs"/>
          <w:color w:val="FF0000"/>
          <w:sz w:val="24"/>
          <w:szCs w:val="24"/>
          <w:rtl/>
          <w:lang w:bidi="ar"/>
        </w:rPr>
        <w:t>.</w:t>
      </w:r>
    </w:p>
    <w:p w:rsidR="00DC4EBD" w:rsidRDefault="00DC4EBD" w:rsidP="00DC4EBD">
      <w:pPr>
        <w:bidi w:val="0"/>
        <w:jc w:val="right"/>
        <w:rPr>
          <w:rFonts w:asciiTheme="majorBidi" w:hAnsiTheme="majorBidi" w:cstheme="majorBidi"/>
          <w:sz w:val="24"/>
          <w:szCs w:val="24"/>
        </w:rPr>
      </w:pPr>
    </w:p>
    <w:p w:rsidR="001A5CAC" w:rsidRDefault="00FB3AEE" w:rsidP="00F33754">
      <w:pPr>
        <w:bidi w:val="0"/>
        <w:rPr>
          <w:rFonts w:asciiTheme="majorBidi" w:hAnsiTheme="majorBidi" w:cstheme="majorBidi"/>
          <w:sz w:val="24"/>
          <w:szCs w:val="24"/>
        </w:rPr>
      </w:pPr>
      <w:r w:rsidRPr="00FB3AEE">
        <w:rPr>
          <w:rFonts w:asciiTheme="majorBidi" w:hAnsiTheme="majorBidi" w:cstheme="majorBidi"/>
          <w:sz w:val="24"/>
          <w:szCs w:val="24"/>
        </w:rPr>
        <w:t xml:space="preserve">If they involve an error in the application or interpretation of law, regulations or instruction. - If they defective in form. The followed procedure in case there is a conflict jurisdiction between civil and administrative law? Under the nascent administrative law in Iraq, the jurisdictional conflict between the administrative court and civil court is settled by a six member’s body. Three of these members are selected by the president of the court of cassation from among its judges, and the other three are selected by the president of the Consultative Council from among its members. The body is headed by the president of the court of cassation. Its ruling is final and binding. </w:t>
      </w:r>
    </w:p>
    <w:p w:rsidR="001A5CAC" w:rsidRDefault="001A5CAC" w:rsidP="001A5CAC">
      <w:pPr>
        <w:bidi w:val="0"/>
        <w:rPr>
          <w:rFonts w:asciiTheme="majorBidi" w:hAnsiTheme="majorBidi" w:cstheme="majorBidi"/>
          <w:sz w:val="24"/>
          <w:szCs w:val="24"/>
        </w:rPr>
      </w:pPr>
    </w:p>
    <w:p w:rsidR="001A5CAC" w:rsidRPr="001A5CAC" w:rsidRDefault="001A5CAC" w:rsidP="00F33754">
      <w:pPr>
        <w:bidi w:val="0"/>
        <w:jc w:val="right"/>
        <w:rPr>
          <w:rFonts w:asciiTheme="majorBidi" w:hAnsiTheme="majorBidi" w:cstheme="majorBidi"/>
          <w:sz w:val="24"/>
          <w:szCs w:val="24"/>
        </w:rPr>
      </w:pPr>
      <w:r w:rsidRPr="001A5CAC">
        <w:rPr>
          <w:rFonts w:asciiTheme="majorBidi" w:hAnsiTheme="majorBidi" w:cstheme="majorBidi" w:hint="cs"/>
          <w:color w:val="FF0000"/>
          <w:sz w:val="24"/>
          <w:szCs w:val="24"/>
          <w:rtl/>
          <w:lang w:bidi="ar"/>
        </w:rPr>
        <w:t xml:space="preserve">إذا انطوت على خطأ في تطبيق أو تفسير القانون أو اللوائح أو التعليمات. - إذا كانت معيبة في الشكل. الإجراء المتبع في حالة وجود تعارض في الاختصاص بين القانون المدني والقانون الإداري؟ بموجب القانون الإداري الناشئ في العراق ، تتم تسوية النزاع القضائي بين المحكمة الإدارية والمحكمة المدنية من قبل هيئة مكونة من ستة أعضاء. ثلاثة منهم يختارهم رئيس محكمة التمييز من بين قضاتها ، والثلاثة الآخرون يختارهم رئيس مجلس الشورى من بين أعضائه. ويرأس الهيئة رئيس محكمة التمييز. حكمها نهائي وملزم. </w:t>
      </w:r>
    </w:p>
    <w:p w:rsidR="00F33754" w:rsidRPr="00F33754" w:rsidRDefault="00F33754" w:rsidP="00277AD7">
      <w:pPr>
        <w:bidi w:val="0"/>
        <w:rPr>
          <w:rFonts w:asciiTheme="majorBidi" w:hAnsiTheme="majorBidi" w:cstheme="majorBidi"/>
          <w:sz w:val="24"/>
          <w:szCs w:val="24"/>
        </w:rPr>
      </w:pPr>
      <w:r w:rsidRPr="00F33754">
        <w:rPr>
          <w:rFonts w:asciiTheme="majorBidi" w:hAnsiTheme="majorBidi" w:cstheme="majorBidi"/>
          <w:sz w:val="24"/>
          <w:szCs w:val="24"/>
        </w:rPr>
        <w:t>The acts that are excluded from the Administrative courts jurisdiction</w:t>
      </w:r>
    </w:p>
    <w:p w:rsidR="00DC4EBD" w:rsidRDefault="00FB3AEE" w:rsidP="00DC4EBD">
      <w:pPr>
        <w:bidi w:val="0"/>
        <w:rPr>
          <w:rFonts w:asciiTheme="majorBidi" w:hAnsiTheme="majorBidi" w:cstheme="majorBidi"/>
          <w:sz w:val="24"/>
          <w:szCs w:val="24"/>
        </w:rPr>
      </w:pPr>
      <w:r w:rsidRPr="00FB3AEE">
        <w:rPr>
          <w:rFonts w:asciiTheme="majorBidi" w:hAnsiTheme="majorBidi" w:cstheme="majorBidi"/>
          <w:sz w:val="24"/>
          <w:szCs w:val="24"/>
        </w:rPr>
        <w:t xml:space="preserve">1- Acts of sovereignty which include decrees and decisions issued by the President of the Republic. </w:t>
      </w:r>
    </w:p>
    <w:p w:rsidR="001A5CAC" w:rsidRDefault="00FB3AEE" w:rsidP="001A5CAC">
      <w:pPr>
        <w:bidi w:val="0"/>
        <w:rPr>
          <w:rFonts w:asciiTheme="majorBidi" w:hAnsiTheme="majorBidi" w:cstheme="majorBidi"/>
          <w:sz w:val="24"/>
          <w:szCs w:val="24"/>
        </w:rPr>
      </w:pPr>
      <w:r w:rsidRPr="00FB3AEE">
        <w:rPr>
          <w:rFonts w:asciiTheme="majorBidi" w:hAnsiTheme="majorBidi" w:cstheme="majorBidi"/>
          <w:sz w:val="24"/>
          <w:szCs w:val="24"/>
        </w:rPr>
        <w:t>2- Administrative decisions taken in pursuance of instruction issued by the president of the Republic in accordance with his constitutional powers.</w:t>
      </w:r>
    </w:p>
    <w:p w:rsidR="00FB3AEE" w:rsidRDefault="00FB3AEE" w:rsidP="00F33754">
      <w:pPr>
        <w:bidi w:val="0"/>
        <w:rPr>
          <w:rFonts w:asciiTheme="majorBidi" w:hAnsiTheme="majorBidi" w:cstheme="majorBidi"/>
          <w:sz w:val="24"/>
          <w:szCs w:val="24"/>
        </w:rPr>
      </w:pPr>
      <w:r w:rsidRPr="00FB3AEE">
        <w:rPr>
          <w:rFonts w:asciiTheme="majorBidi" w:hAnsiTheme="majorBidi" w:cstheme="majorBidi"/>
          <w:sz w:val="24"/>
          <w:szCs w:val="24"/>
        </w:rPr>
        <w:t xml:space="preserve"> 3- Administrative decisions the way by which they can be arraigned has been </w:t>
      </w:r>
      <w:r w:rsidR="00F33754" w:rsidRPr="00F33754">
        <w:rPr>
          <w:rFonts w:asciiTheme="majorBidi" w:hAnsiTheme="majorBidi" w:cs="Times New Roman" w:hint="cs"/>
          <w:sz w:val="24"/>
          <w:szCs w:val="24"/>
          <w:rtl/>
        </w:rPr>
        <w:t>الأفعال</w:t>
      </w:r>
      <w:r w:rsidR="00F33754" w:rsidRPr="00F33754">
        <w:rPr>
          <w:rFonts w:asciiTheme="majorBidi" w:hAnsiTheme="majorBidi" w:cs="Times New Roman"/>
          <w:sz w:val="24"/>
          <w:szCs w:val="24"/>
          <w:rtl/>
        </w:rPr>
        <w:t xml:space="preserve"> </w:t>
      </w:r>
      <w:r w:rsidRPr="00FB3AEE">
        <w:rPr>
          <w:rFonts w:asciiTheme="majorBidi" w:hAnsiTheme="majorBidi" w:cstheme="majorBidi"/>
          <w:sz w:val="24"/>
          <w:szCs w:val="24"/>
        </w:rPr>
        <w:t>specified by law.</w:t>
      </w:r>
    </w:p>
    <w:p w:rsidR="00F33754" w:rsidRDefault="00F33754" w:rsidP="00F33754">
      <w:pPr>
        <w:rPr>
          <w:rFonts w:asciiTheme="majorBidi" w:hAnsiTheme="majorBidi" w:cstheme="majorBidi"/>
          <w:sz w:val="24"/>
          <w:szCs w:val="24"/>
          <w:rtl/>
          <w:lang w:bidi="ar-IQ"/>
        </w:rPr>
      </w:pPr>
      <w:r>
        <w:rPr>
          <w:rFonts w:asciiTheme="majorBidi" w:hAnsiTheme="majorBidi" w:cs="Times New Roman" w:hint="cs"/>
          <w:color w:val="FF0000"/>
          <w:sz w:val="24"/>
          <w:szCs w:val="24"/>
          <w:rtl/>
        </w:rPr>
        <w:t>الامور</w:t>
      </w:r>
      <w:r w:rsidR="00277AD7">
        <w:rPr>
          <w:rFonts w:asciiTheme="majorBidi" w:hAnsiTheme="majorBidi" w:cs="Times New Roman" w:hint="cs"/>
          <w:color w:val="FF0000"/>
          <w:sz w:val="24"/>
          <w:szCs w:val="24"/>
          <w:rtl/>
        </w:rPr>
        <w:t xml:space="preserve"> </w:t>
      </w:r>
      <w:r w:rsidRPr="00F33754">
        <w:rPr>
          <w:rFonts w:asciiTheme="majorBidi" w:hAnsiTheme="majorBidi" w:cs="Times New Roman" w:hint="cs"/>
          <w:color w:val="FF0000"/>
          <w:sz w:val="24"/>
          <w:szCs w:val="24"/>
          <w:rtl/>
        </w:rPr>
        <w:t>المستثناة</w:t>
      </w:r>
      <w:r w:rsidRPr="00F33754">
        <w:rPr>
          <w:rFonts w:asciiTheme="majorBidi" w:hAnsiTheme="majorBidi" w:cs="Times New Roman"/>
          <w:color w:val="FF0000"/>
          <w:sz w:val="24"/>
          <w:szCs w:val="24"/>
          <w:rtl/>
        </w:rPr>
        <w:t xml:space="preserve"> </w:t>
      </w:r>
      <w:r w:rsidRPr="00F33754">
        <w:rPr>
          <w:rFonts w:asciiTheme="majorBidi" w:hAnsiTheme="majorBidi" w:cs="Times New Roman" w:hint="cs"/>
          <w:color w:val="FF0000"/>
          <w:sz w:val="24"/>
          <w:szCs w:val="24"/>
          <w:rtl/>
        </w:rPr>
        <w:t>من</w:t>
      </w:r>
      <w:r w:rsidRPr="00F33754">
        <w:rPr>
          <w:rFonts w:asciiTheme="majorBidi" w:hAnsiTheme="majorBidi" w:cs="Times New Roman"/>
          <w:color w:val="FF0000"/>
          <w:sz w:val="24"/>
          <w:szCs w:val="24"/>
          <w:rtl/>
        </w:rPr>
        <w:t xml:space="preserve"> </w:t>
      </w:r>
      <w:r w:rsidRPr="00F33754">
        <w:rPr>
          <w:rFonts w:asciiTheme="majorBidi" w:hAnsiTheme="majorBidi" w:cs="Times New Roman" w:hint="cs"/>
          <w:color w:val="FF0000"/>
          <w:sz w:val="24"/>
          <w:szCs w:val="24"/>
          <w:rtl/>
        </w:rPr>
        <w:t>اختصاص</w:t>
      </w:r>
      <w:r w:rsidRPr="00F33754">
        <w:rPr>
          <w:rFonts w:asciiTheme="majorBidi" w:hAnsiTheme="majorBidi" w:cs="Times New Roman"/>
          <w:color w:val="FF0000"/>
          <w:sz w:val="24"/>
          <w:szCs w:val="24"/>
          <w:rtl/>
        </w:rPr>
        <w:t xml:space="preserve"> </w:t>
      </w:r>
      <w:r w:rsidRPr="00F33754">
        <w:rPr>
          <w:rFonts w:asciiTheme="majorBidi" w:hAnsiTheme="majorBidi" w:cs="Times New Roman" w:hint="cs"/>
          <w:color w:val="FF0000"/>
          <w:sz w:val="24"/>
          <w:szCs w:val="24"/>
          <w:rtl/>
        </w:rPr>
        <w:t>المحاكم</w:t>
      </w:r>
      <w:r w:rsidRPr="00F33754">
        <w:rPr>
          <w:rFonts w:asciiTheme="majorBidi" w:hAnsiTheme="majorBidi" w:cs="Times New Roman"/>
          <w:color w:val="FF0000"/>
          <w:sz w:val="24"/>
          <w:szCs w:val="24"/>
          <w:rtl/>
        </w:rPr>
        <w:t xml:space="preserve"> </w:t>
      </w:r>
      <w:r w:rsidRPr="00F33754">
        <w:rPr>
          <w:rFonts w:asciiTheme="majorBidi" w:hAnsiTheme="majorBidi" w:cs="Times New Roman" w:hint="cs"/>
          <w:color w:val="FF0000"/>
          <w:sz w:val="24"/>
          <w:szCs w:val="24"/>
          <w:rtl/>
        </w:rPr>
        <w:t>الإدارية</w:t>
      </w:r>
    </w:p>
    <w:p w:rsidR="001A5CAC" w:rsidRPr="00F33754" w:rsidRDefault="001A5CAC" w:rsidP="001A5CAC">
      <w:pPr>
        <w:rPr>
          <w:rFonts w:asciiTheme="majorBidi" w:hAnsiTheme="majorBidi" w:cstheme="majorBidi"/>
          <w:color w:val="FF0000"/>
          <w:sz w:val="24"/>
          <w:szCs w:val="24"/>
          <w:rtl/>
          <w:lang w:bidi="ar-IQ"/>
        </w:rPr>
      </w:pPr>
      <w:r w:rsidRPr="00F33754">
        <w:rPr>
          <w:rFonts w:asciiTheme="majorBidi" w:hAnsiTheme="majorBidi" w:cs="Times New Roman"/>
          <w:color w:val="FF0000"/>
          <w:sz w:val="24"/>
          <w:szCs w:val="24"/>
          <w:rtl/>
        </w:rPr>
        <w:t xml:space="preserve">1- </w:t>
      </w:r>
      <w:r w:rsidRPr="00F33754">
        <w:rPr>
          <w:rFonts w:asciiTheme="majorBidi" w:hAnsiTheme="majorBidi" w:cs="Times New Roman" w:hint="cs"/>
          <w:color w:val="FF0000"/>
          <w:sz w:val="24"/>
          <w:szCs w:val="24"/>
          <w:rtl/>
        </w:rPr>
        <w:t>أعمال</w:t>
      </w:r>
      <w:r w:rsidRPr="00F33754">
        <w:rPr>
          <w:rFonts w:asciiTheme="majorBidi" w:hAnsiTheme="majorBidi" w:cs="Times New Roman"/>
          <w:color w:val="FF0000"/>
          <w:sz w:val="24"/>
          <w:szCs w:val="24"/>
          <w:rtl/>
        </w:rPr>
        <w:t xml:space="preserve"> </w:t>
      </w:r>
      <w:r w:rsidRPr="00F33754">
        <w:rPr>
          <w:rFonts w:asciiTheme="majorBidi" w:hAnsiTheme="majorBidi" w:cs="Times New Roman" w:hint="cs"/>
          <w:color w:val="FF0000"/>
          <w:sz w:val="24"/>
          <w:szCs w:val="24"/>
          <w:rtl/>
        </w:rPr>
        <w:t>السيادة</w:t>
      </w:r>
      <w:r w:rsidRPr="00F33754">
        <w:rPr>
          <w:rFonts w:asciiTheme="majorBidi" w:hAnsiTheme="majorBidi" w:cs="Times New Roman"/>
          <w:color w:val="FF0000"/>
          <w:sz w:val="24"/>
          <w:szCs w:val="24"/>
          <w:rtl/>
        </w:rPr>
        <w:t xml:space="preserve"> </w:t>
      </w:r>
      <w:r w:rsidRPr="00F33754">
        <w:rPr>
          <w:rFonts w:asciiTheme="majorBidi" w:hAnsiTheme="majorBidi" w:cs="Times New Roman" w:hint="cs"/>
          <w:color w:val="FF0000"/>
          <w:sz w:val="24"/>
          <w:szCs w:val="24"/>
          <w:rtl/>
        </w:rPr>
        <w:t>وتشمل</w:t>
      </w:r>
      <w:r w:rsidRPr="00F33754">
        <w:rPr>
          <w:rFonts w:asciiTheme="majorBidi" w:hAnsiTheme="majorBidi" w:cs="Times New Roman"/>
          <w:color w:val="FF0000"/>
          <w:sz w:val="24"/>
          <w:szCs w:val="24"/>
          <w:rtl/>
        </w:rPr>
        <w:t xml:space="preserve"> </w:t>
      </w:r>
      <w:r w:rsidRPr="00F33754">
        <w:rPr>
          <w:rFonts w:asciiTheme="majorBidi" w:hAnsiTheme="majorBidi" w:cs="Times New Roman" w:hint="cs"/>
          <w:color w:val="FF0000"/>
          <w:sz w:val="24"/>
          <w:szCs w:val="24"/>
          <w:rtl/>
        </w:rPr>
        <w:t>المراسيم</w:t>
      </w:r>
      <w:r w:rsidRPr="00F33754">
        <w:rPr>
          <w:rFonts w:asciiTheme="majorBidi" w:hAnsiTheme="majorBidi" w:cs="Times New Roman"/>
          <w:color w:val="FF0000"/>
          <w:sz w:val="24"/>
          <w:szCs w:val="24"/>
          <w:rtl/>
        </w:rPr>
        <w:t xml:space="preserve"> </w:t>
      </w:r>
      <w:r w:rsidRPr="00F33754">
        <w:rPr>
          <w:rFonts w:asciiTheme="majorBidi" w:hAnsiTheme="majorBidi" w:cs="Times New Roman" w:hint="cs"/>
          <w:color w:val="FF0000"/>
          <w:sz w:val="24"/>
          <w:szCs w:val="24"/>
          <w:rtl/>
        </w:rPr>
        <w:t>والقرارات</w:t>
      </w:r>
      <w:r w:rsidRPr="00F33754">
        <w:rPr>
          <w:rFonts w:asciiTheme="majorBidi" w:hAnsiTheme="majorBidi" w:cs="Times New Roman"/>
          <w:color w:val="FF0000"/>
          <w:sz w:val="24"/>
          <w:szCs w:val="24"/>
          <w:rtl/>
        </w:rPr>
        <w:t xml:space="preserve"> </w:t>
      </w:r>
      <w:r w:rsidRPr="00F33754">
        <w:rPr>
          <w:rFonts w:asciiTheme="majorBidi" w:hAnsiTheme="majorBidi" w:cs="Times New Roman" w:hint="cs"/>
          <w:color w:val="FF0000"/>
          <w:sz w:val="24"/>
          <w:szCs w:val="24"/>
          <w:rtl/>
        </w:rPr>
        <w:t>التي</w:t>
      </w:r>
      <w:r w:rsidRPr="00F33754">
        <w:rPr>
          <w:rFonts w:asciiTheme="majorBidi" w:hAnsiTheme="majorBidi" w:cs="Times New Roman"/>
          <w:color w:val="FF0000"/>
          <w:sz w:val="24"/>
          <w:szCs w:val="24"/>
          <w:rtl/>
        </w:rPr>
        <w:t xml:space="preserve"> </w:t>
      </w:r>
      <w:r w:rsidRPr="00F33754">
        <w:rPr>
          <w:rFonts w:asciiTheme="majorBidi" w:hAnsiTheme="majorBidi" w:cs="Times New Roman" w:hint="cs"/>
          <w:color w:val="FF0000"/>
          <w:sz w:val="24"/>
          <w:szCs w:val="24"/>
          <w:rtl/>
        </w:rPr>
        <w:t>يصدرها</w:t>
      </w:r>
      <w:r w:rsidRPr="00F33754">
        <w:rPr>
          <w:rFonts w:asciiTheme="majorBidi" w:hAnsiTheme="majorBidi" w:cs="Times New Roman"/>
          <w:color w:val="FF0000"/>
          <w:sz w:val="24"/>
          <w:szCs w:val="24"/>
          <w:rtl/>
        </w:rPr>
        <w:t xml:space="preserve"> </w:t>
      </w:r>
      <w:r w:rsidRPr="00F33754">
        <w:rPr>
          <w:rFonts w:asciiTheme="majorBidi" w:hAnsiTheme="majorBidi" w:cs="Times New Roman" w:hint="cs"/>
          <w:color w:val="FF0000"/>
          <w:sz w:val="24"/>
          <w:szCs w:val="24"/>
          <w:rtl/>
        </w:rPr>
        <w:t>رئيس</w:t>
      </w:r>
      <w:r w:rsidRPr="00F33754">
        <w:rPr>
          <w:rFonts w:asciiTheme="majorBidi" w:hAnsiTheme="majorBidi" w:cs="Times New Roman"/>
          <w:color w:val="FF0000"/>
          <w:sz w:val="24"/>
          <w:szCs w:val="24"/>
          <w:rtl/>
        </w:rPr>
        <w:t xml:space="preserve"> </w:t>
      </w:r>
      <w:r w:rsidRPr="00F33754">
        <w:rPr>
          <w:rFonts w:asciiTheme="majorBidi" w:hAnsiTheme="majorBidi" w:cs="Times New Roman" w:hint="cs"/>
          <w:color w:val="FF0000"/>
          <w:sz w:val="24"/>
          <w:szCs w:val="24"/>
          <w:rtl/>
        </w:rPr>
        <w:t>الجمهورية</w:t>
      </w:r>
      <w:r w:rsidRPr="00F33754">
        <w:rPr>
          <w:rFonts w:asciiTheme="majorBidi" w:hAnsiTheme="majorBidi" w:cs="Times New Roman"/>
          <w:color w:val="FF0000"/>
          <w:sz w:val="24"/>
          <w:szCs w:val="24"/>
          <w:rtl/>
        </w:rPr>
        <w:t>.</w:t>
      </w:r>
    </w:p>
    <w:p w:rsidR="001A5CAC" w:rsidRPr="00F33754" w:rsidRDefault="001A5CAC" w:rsidP="001A5CAC">
      <w:pPr>
        <w:rPr>
          <w:rFonts w:asciiTheme="majorBidi" w:hAnsiTheme="majorBidi" w:cstheme="majorBidi"/>
          <w:color w:val="FF0000"/>
          <w:sz w:val="24"/>
          <w:szCs w:val="24"/>
        </w:rPr>
      </w:pPr>
      <w:r w:rsidRPr="00F33754">
        <w:rPr>
          <w:rFonts w:asciiTheme="majorBidi" w:hAnsiTheme="majorBidi" w:cs="Times New Roman"/>
          <w:color w:val="FF0000"/>
          <w:sz w:val="24"/>
          <w:szCs w:val="24"/>
          <w:rtl/>
        </w:rPr>
        <w:t xml:space="preserve">2- </w:t>
      </w:r>
      <w:r w:rsidRPr="00F33754">
        <w:rPr>
          <w:rFonts w:asciiTheme="majorBidi" w:hAnsiTheme="majorBidi" w:cs="Times New Roman" w:hint="cs"/>
          <w:color w:val="FF0000"/>
          <w:sz w:val="24"/>
          <w:szCs w:val="24"/>
          <w:rtl/>
        </w:rPr>
        <w:t>تتخذ</w:t>
      </w:r>
      <w:r w:rsidRPr="00F33754">
        <w:rPr>
          <w:rFonts w:asciiTheme="majorBidi" w:hAnsiTheme="majorBidi" w:cs="Times New Roman"/>
          <w:color w:val="FF0000"/>
          <w:sz w:val="24"/>
          <w:szCs w:val="24"/>
          <w:rtl/>
        </w:rPr>
        <w:t xml:space="preserve"> </w:t>
      </w:r>
      <w:r w:rsidRPr="00F33754">
        <w:rPr>
          <w:rFonts w:asciiTheme="majorBidi" w:hAnsiTheme="majorBidi" w:cs="Times New Roman" w:hint="cs"/>
          <w:color w:val="FF0000"/>
          <w:sz w:val="24"/>
          <w:szCs w:val="24"/>
          <w:rtl/>
        </w:rPr>
        <w:t>القرارات</w:t>
      </w:r>
      <w:r w:rsidRPr="00F33754">
        <w:rPr>
          <w:rFonts w:asciiTheme="majorBidi" w:hAnsiTheme="majorBidi" w:cs="Times New Roman"/>
          <w:color w:val="FF0000"/>
          <w:sz w:val="24"/>
          <w:szCs w:val="24"/>
          <w:rtl/>
        </w:rPr>
        <w:t xml:space="preserve"> </w:t>
      </w:r>
      <w:r w:rsidRPr="00F33754">
        <w:rPr>
          <w:rFonts w:asciiTheme="majorBidi" w:hAnsiTheme="majorBidi" w:cs="Times New Roman" w:hint="cs"/>
          <w:color w:val="FF0000"/>
          <w:sz w:val="24"/>
          <w:szCs w:val="24"/>
          <w:rtl/>
        </w:rPr>
        <w:t>الإدارية</w:t>
      </w:r>
      <w:r w:rsidRPr="00F33754">
        <w:rPr>
          <w:rFonts w:asciiTheme="majorBidi" w:hAnsiTheme="majorBidi" w:cs="Times New Roman"/>
          <w:color w:val="FF0000"/>
          <w:sz w:val="24"/>
          <w:szCs w:val="24"/>
          <w:rtl/>
        </w:rPr>
        <w:t xml:space="preserve"> </w:t>
      </w:r>
      <w:r w:rsidRPr="00F33754">
        <w:rPr>
          <w:rFonts w:asciiTheme="majorBidi" w:hAnsiTheme="majorBidi" w:cs="Times New Roman" w:hint="cs"/>
          <w:color w:val="FF0000"/>
          <w:sz w:val="24"/>
          <w:szCs w:val="24"/>
          <w:rtl/>
        </w:rPr>
        <w:t>بناءً</w:t>
      </w:r>
      <w:r w:rsidRPr="00F33754">
        <w:rPr>
          <w:rFonts w:asciiTheme="majorBidi" w:hAnsiTheme="majorBidi" w:cs="Times New Roman"/>
          <w:color w:val="FF0000"/>
          <w:sz w:val="24"/>
          <w:szCs w:val="24"/>
          <w:rtl/>
        </w:rPr>
        <w:t xml:space="preserve"> </w:t>
      </w:r>
      <w:r w:rsidRPr="00F33754">
        <w:rPr>
          <w:rFonts w:asciiTheme="majorBidi" w:hAnsiTheme="majorBidi" w:cs="Times New Roman" w:hint="cs"/>
          <w:color w:val="FF0000"/>
          <w:sz w:val="24"/>
          <w:szCs w:val="24"/>
          <w:rtl/>
        </w:rPr>
        <w:t>على</w:t>
      </w:r>
      <w:r w:rsidRPr="00F33754">
        <w:rPr>
          <w:rFonts w:asciiTheme="majorBidi" w:hAnsiTheme="majorBidi" w:cs="Times New Roman"/>
          <w:color w:val="FF0000"/>
          <w:sz w:val="24"/>
          <w:szCs w:val="24"/>
          <w:rtl/>
        </w:rPr>
        <w:t xml:space="preserve"> </w:t>
      </w:r>
      <w:r w:rsidRPr="00F33754">
        <w:rPr>
          <w:rFonts w:asciiTheme="majorBidi" w:hAnsiTheme="majorBidi" w:cs="Times New Roman" w:hint="cs"/>
          <w:color w:val="FF0000"/>
          <w:sz w:val="24"/>
          <w:szCs w:val="24"/>
          <w:rtl/>
        </w:rPr>
        <w:t>تعليمات</w:t>
      </w:r>
      <w:r w:rsidRPr="00F33754">
        <w:rPr>
          <w:rFonts w:asciiTheme="majorBidi" w:hAnsiTheme="majorBidi" w:cs="Times New Roman"/>
          <w:color w:val="FF0000"/>
          <w:sz w:val="24"/>
          <w:szCs w:val="24"/>
          <w:rtl/>
        </w:rPr>
        <w:t xml:space="preserve"> </w:t>
      </w:r>
      <w:r w:rsidRPr="00F33754">
        <w:rPr>
          <w:rFonts w:asciiTheme="majorBidi" w:hAnsiTheme="majorBidi" w:cs="Times New Roman" w:hint="cs"/>
          <w:color w:val="FF0000"/>
          <w:sz w:val="24"/>
          <w:szCs w:val="24"/>
          <w:rtl/>
        </w:rPr>
        <w:t>يصدرها</w:t>
      </w:r>
      <w:r w:rsidRPr="00F33754">
        <w:rPr>
          <w:rFonts w:asciiTheme="majorBidi" w:hAnsiTheme="majorBidi" w:cs="Times New Roman"/>
          <w:color w:val="FF0000"/>
          <w:sz w:val="24"/>
          <w:szCs w:val="24"/>
          <w:rtl/>
        </w:rPr>
        <w:t xml:space="preserve"> </w:t>
      </w:r>
      <w:r w:rsidRPr="00F33754">
        <w:rPr>
          <w:rFonts w:asciiTheme="majorBidi" w:hAnsiTheme="majorBidi" w:cs="Times New Roman" w:hint="cs"/>
          <w:color w:val="FF0000"/>
          <w:sz w:val="24"/>
          <w:szCs w:val="24"/>
          <w:rtl/>
        </w:rPr>
        <w:t>رئيس</w:t>
      </w:r>
      <w:r w:rsidRPr="00F33754">
        <w:rPr>
          <w:rFonts w:asciiTheme="majorBidi" w:hAnsiTheme="majorBidi" w:cs="Times New Roman"/>
          <w:color w:val="FF0000"/>
          <w:sz w:val="24"/>
          <w:szCs w:val="24"/>
          <w:rtl/>
        </w:rPr>
        <w:t xml:space="preserve"> </w:t>
      </w:r>
      <w:r w:rsidRPr="00F33754">
        <w:rPr>
          <w:rFonts w:asciiTheme="majorBidi" w:hAnsiTheme="majorBidi" w:cs="Times New Roman" w:hint="cs"/>
          <w:color w:val="FF0000"/>
          <w:sz w:val="24"/>
          <w:szCs w:val="24"/>
          <w:rtl/>
        </w:rPr>
        <w:t>الجمهورية</w:t>
      </w:r>
      <w:r w:rsidRPr="00F33754">
        <w:rPr>
          <w:rFonts w:asciiTheme="majorBidi" w:hAnsiTheme="majorBidi" w:cs="Times New Roman"/>
          <w:color w:val="FF0000"/>
          <w:sz w:val="24"/>
          <w:szCs w:val="24"/>
          <w:rtl/>
        </w:rPr>
        <w:t xml:space="preserve"> </w:t>
      </w:r>
      <w:r w:rsidRPr="00F33754">
        <w:rPr>
          <w:rFonts w:asciiTheme="majorBidi" w:hAnsiTheme="majorBidi" w:cs="Times New Roman" w:hint="cs"/>
          <w:color w:val="FF0000"/>
          <w:sz w:val="24"/>
          <w:szCs w:val="24"/>
          <w:rtl/>
        </w:rPr>
        <w:t>وفقاً</w:t>
      </w:r>
      <w:r w:rsidRPr="00F33754">
        <w:rPr>
          <w:rFonts w:asciiTheme="majorBidi" w:hAnsiTheme="majorBidi" w:cs="Times New Roman"/>
          <w:color w:val="FF0000"/>
          <w:sz w:val="24"/>
          <w:szCs w:val="24"/>
          <w:rtl/>
        </w:rPr>
        <w:t xml:space="preserve"> </w:t>
      </w:r>
      <w:r w:rsidRPr="00F33754">
        <w:rPr>
          <w:rFonts w:asciiTheme="majorBidi" w:hAnsiTheme="majorBidi" w:cs="Times New Roman" w:hint="cs"/>
          <w:color w:val="FF0000"/>
          <w:sz w:val="24"/>
          <w:szCs w:val="24"/>
          <w:rtl/>
        </w:rPr>
        <w:t>لصلاحياته</w:t>
      </w:r>
      <w:r w:rsidRPr="00F33754">
        <w:rPr>
          <w:rFonts w:asciiTheme="majorBidi" w:hAnsiTheme="majorBidi" w:cs="Times New Roman"/>
          <w:color w:val="FF0000"/>
          <w:sz w:val="24"/>
          <w:szCs w:val="24"/>
          <w:rtl/>
        </w:rPr>
        <w:t xml:space="preserve"> </w:t>
      </w:r>
      <w:r w:rsidRPr="00F33754">
        <w:rPr>
          <w:rFonts w:asciiTheme="majorBidi" w:hAnsiTheme="majorBidi" w:cs="Times New Roman" w:hint="cs"/>
          <w:color w:val="FF0000"/>
          <w:sz w:val="24"/>
          <w:szCs w:val="24"/>
          <w:rtl/>
        </w:rPr>
        <w:t>الدستورية</w:t>
      </w:r>
      <w:r w:rsidRPr="00F33754">
        <w:rPr>
          <w:rFonts w:asciiTheme="majorBidi" w:hAnsiTheme="majorBidi" w:cs="Times New Roman"/>
          <w:color w:val="FF0000"/>
          <w:sz w:val="24"/>
          <w:szCs w:val="24"/>
          <w:rtl/>
        </w:rPr>
        <w:t>.</w:t>
      </w:r>
    </w:p>
    <w:p w:rsidR="001069C3" w:rsidRPr="00F33754" w:rsidRDefault="001A5CAC" w:rsidP="001A5CAC">
      <w:pPr>
        <w:rPr>
          <w:rFonts w:asciiTheme="majorBidi" w:hAnsiTheme="majorBidi" w:cstheme="majorBidi"/>
          <w:color w:val="FF0000"/>
          <w:sz w:val="24"/>
          <w:szCs w:val="24"/>
          <w:lang w:bidi="ar-IQ"/>
        </w:rPr>
      </w:pPr>
      <w:r w:rsidRPr="00F33754">
        <w:rPr>
          <w:rFonts w:asciiTheme="majorBidi" w:hAnsiTheme="majorBidi" w:cs="Times New Roman" w:hint="cs"/>
          <w:color w:val="FF0000"/>
          <w:sz w:val="24"/>
          <w:szCs w:val="24"/>
          <w:rtl/>
          <w:lang w:bidi="ar-IQ"/>
        </w:rPr>
        <w:t>3</w:t>
      </w:r>
      <w:r w:rsidRPr="00F33754">
        <w:rPr>
          <w:rFonts w:asciiTheme="majorBidi" w:hAnsiTheme="majorBidi" w:cs="Times New Roman" w:hint="cs"/>
          <w:color w:val="FF0000"/>
          <w:sz w:val="24"/>
          <w:szCs w:val="24"/>
          <w:rtl/>
        </w:rPr>
        <w:t>- يحدد</w:t>
      </w:r>
      <w:r w:rsidRPr="00F33754">
        <w:rPr>
          <w:rFonts w:asciiTheme="majorBidi" w:hAnsiTheme="majorBidi" w:cs="Times New Roman"/>
          <w:color w:val="FF0000"/>
          <w:sz w:val="24"/>
          <w:szCs w:val="24"/>
          <w:rtl/>
        </w:rPr>
        <w:t xml:space="preserve"> </w:t>
      </w:r>
      <w:r w:rsidRPr="00F33754">
        <w:rPr>
          <w:rFonts w:asciiTheme="majorBidi" w:hAnsiTheme="majorBidi" w:cs="Times New Roman" w:hint="cs"/>
          <w:color w:val="FF0000"/>
          <w:sz w:val="24"/>
          <w:szCs w:val="24"/>
          <w:rtl/>
        </w:rPr>
        <w:t>القانون</w:t>
      </w:r>
      <w:r w:rsidRPr="00F33754">
        <w:rPr>
          <w:rFonts w:asciiTheme="majorBidi" w:hAnsiTheme="majorBidi" w:cs="Times New Roman"/>
          <w:color w:val="FF0000"/>
          <w:sz w:val="24"/>
          <w:szCs w:val="24"/>
          <w:rtl/>
        </w:rPr>
        <w:t xml:space="preserve"> </w:t>
      </w:r>
      <w:r w:rsidRPr="00F33754">
        <w:rPr>
          <w:rFonts w:asciiTheme="majorBidi" w:hAnsiTheme="majorBidi" w:cs="Times New Roman" w:hint="cs"/>
          <w:color w:val="FF0000"/>
          <w:sz w:val="24"/>
          <w:szCs w:val="24"/>
          <w:rtl/>
        </w:rPr>
        <w:t>طريقة</w:t>
      </w:r>
      <w:r w:rsidRPr="00F33754">
        <w:rPr>
          <w:rFonts w:asciiTheme="majorBidi" w:hAnsiTheme="majorBidi" w:cs="Times New Roman"/>
          <w:color w:val="FF0000"/>
          <w:sz w:val="24"/>
          <w:szCs w:val="24"/>
          <w:rtl/>
        </w:rPr>
        <w:t xml:space="preserve"> </w:t>
      </w:r>
      <w:r w:rsidRPr="00F33754">
        <w:rPr>
          <w:rFonts w:asciiTheme="majorBidi" w:hAnsiTheme="majorBidi" w:cs="Times New Roman" w:hint="cs"/>
          <w:color w:val="FF0000"/>
          <w:sz w:val="24"/>
          <w:szCs w:val="24"/>
          <w:rtl/>
        </w:rPr>
        <w:t>توجيه</w:t>
      </w:r>
      <w:r w:rsidRPr="00F33754">
        <w:rPr>
          <w:rFonts w:asciiTheme="majorBidi" w:hAnsiTheme="majorBidi" w:cs="Times New Roman"/>
          <w:color w:val="FF0000"/>
          <w:sz w:val="24"/>
          <w:szCs w:val="24"/>
          <w:rtl/>
        </w:rPr>
        <w:t xml:space="preserve"> </w:t>
      </w:r>
      <w:r w:rsidRPr="00F33754">
        <w:rPr>
          <w:rFonts w:asciiTheme="majorBidi" w:hAnsiTheme="majorBidi" w:cs="Times New Roman" w:hint="cs"/>
          <w:color w:val="FF0000"/>
          <w:sz w:val="24"/>
          <w:szCs w:val="24"/>
          <w:rtl/>
        </w:rPr>
        <w:t>القرارات</w:t>
      </w:r>
      <w:r w:rsidRPr="00F33754">
        <w:rPr>
          <w:rFonts w:asciiTheme="majorBidi" w:hAnsiTheme="majorBidi" w:cs="Times New Roman"/>
          <w:color w:val="FF0000"/>
          <w:sz w:val="24"/>
          <w:szCs w:val="24"/>
          <w:rtl/>
        </w:rPr>
        <w:t xml:space="preserve"> </w:t>
      </w:r>
      <w:r w:rsidRPr="00F33754">
        <w:rPr>
          <w:rFonts w:asciiTheme="majorBidi" w:hAnsiTheme="majorBidi" w:cs="Times New Roman" w:hint="cs"/>
          <w:color w:val="FF0000"/>
          <w:sz w:val="24"/>
          <w:szCs w:val="24"/>
          <w:rtl/>
        </w:rPr>
        <w:t>الإدارية</w:t>
      </w:r>
      <w:r w:rsidRPr="00F33754">
        <w:rPr>
          <w:rFonts w:asciiTheme="majorBidi" w:hAnsiTheme="majorBidi" w:cstheme="majorBidi"/>
          <w:color w:val="FF0000"/>
          <w:sz w:val="24"/>
          <w:szCs w:val="24"/>
          <w:lang w:bidi="ar-IQ"/>
        </w:rPr>
        <w:t xml:space="preserve">  </w:t>
      </w:r>
      <w:r w:rsidR="00F33754">
        <w:rPr>
          <w:rFonts w:asciiTheme="majorBidi" w:hAnsiTheme="majorBidi" w:cstheme="majorBidi"/>
          <w:color w:val="FF0000"/>
          <w:sz w:val="24"/>
          <w:szCs w:val="24"/>
          <w:lang w:bidi="ar-IQ"/>
        </w:rPr>
        <w:t>.</w:t>
      </w:r>
      <w:r w:rsidRPr="00F33754">
        <w:rPr>
          <w:rFonts w:asciiTheme="majorBidi" w:hAnsiTheme="majorBidi" w:cstheme="majorBidi"/>
          <w:color w:val="FF0000"/>
          <w:sz w:val="24"/>
          <w:szCs w:val="24"/>
          <w:lang w:bidi="ar-IQ"/>
        </w:rPr>
        <w:t xml:space="preserve"> </w:t>
      </w:r>
    </w:p>
    <w:sectPr w:rsidR="001069C3" w:rsidRPr="00F33754" w:rsidSect="008E43D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1B"/>
    <w:rsid w:val="00022D9E"/>
    <w:rsid w:val="001069C3"/>
    <w:rsid w:val="001A5CAC"/>
    <w:rsid w:val="00277AD7"/>
    <w:rsid w:val="008E43D4"/>
    <w:rsid w:val="00A5641B"/>
    <w:rsid w:val="00D33CAE"/>
    <w:rsid w:val="00DC4EBD"/>
    <w:rsid w:val="00DE5941"/>
    <w:rsid w:val="00F33754"/>
    <w:rsid w:val="00FB3A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1069C3"/>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semiHidden/>
    <w:rsid w:val="001069C3"/>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1069C3"/>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semiHidden/>
    <w:rsid w:val="001069C3"/>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07182">
      <w:bodyDiv w:val="1"/>
      <w:marLeft w:val="0"/>
      <w:marRight w:val="0"/>
      <w:marTop w:val="0"/>
      <w:marBottom w:val="0"/>
      <w:divBdr>
        <w:top w:val="none" w:sz="0" w:space="0" w:color="auto"/>
        <w:left w:val="none" w:sz="0" w:space="0" w:color="auto"/>
        <w:bottom w:val="none" w:sz="0" w:space="0" w:color="auto"/>
        <w:right w:val="none" w:sz="0" w:space="0" w:color="auto"/>
      </w:divBdr>
      <w:divsChild>
        <w:div w:id="2007240383">
          <w:marLeft w:val="0"/>
          <w:marRight w:val="0"/>
          <w:marTop w:val="0"/>
          <w:marBottom w:val="0"/>
          <w:divBdr>
            <w:top w:val="none" w:sz="0" w:space="0" w:color="auto"/>
            <w:left w:val="none" w:sz="0" w:space="0" w:color="auto"/>
            <w:bottom w:val="none" w:sz="0" w:space="0" w:color="auto"/>
            <w:right w:val="none" w:sz="0" w:space="0" w:color="auto"/>
          </w:divBdr>
        </w:div>
      </w:divsChild>
    </w:div>
    <w:div w:id="817577983">
      <w:bodyDiv w:val="1"/>
      <w:marLeft w:val="0"/>
      <w:marRight w:val="0"/>
      <w:marTop w:val="0"/>
      <w:marBottom w:val="0"/>
      <w:divBdr>
        <w:top w:val="none" w:sz="0" w:space="0" w:color="auto"/>
        <w:left w:val="none" w:sz="0" w:space="0" w:color="auto"/>
        <w:bottom w:val="none" w:sz="0" w:space="0" w:color="auto"/>
        <w:right w:val="none" w:sz="0" w:space="0" w:color="auto"/>
      </w:divBdr>
    </w:div>
    <w:div w:id="1094546225">
      <w:bodyDiv w:val="1"/>
      <w:marLeft w:val="0"/>
      <w:marRight w:val="0"/>
      <w:marTop w:val="0"/>
      <w:marBottom w:val="0"/>
      <w:divBdr>
        <w:top w:val="none" w:sz="0" w:space="0" w:color="auto"/>
        <w:left w:val="none" w:sz="0" w:space="0" w:color="auto"/>
        <w:bottom w:val="none" w:sz="0" w:space="0" w:color="auto"/>
        <w:right w:val="none" w:sz="0" w:space="0" w:color="auto"/>
      </w:divBdr>
    </w:div>
    <w:div w:id="1119684637">
      <w:bodyDiv w:val="1"/>
      <w:marLeft w:val="0"/>
      <w:marRight w:val="0"/>
      <w:marTop w:val="0"/>
      <w:marBottom w:val="0"/>
      <w:divBdr>
        <w:top w:val="none" w:sz="0" w:space="0" w:color="auto"/>
        <w:left w:val="none" w:sz="0" w:space="0" w:color="auto"/>
        <w:bottom w:val="none" w:sz="0" w:space="0" w:color="auto"/>
        <w:right w:val="none" w:sz="0" w:space="0" w:color="auto"/>
      </w:divBdr>
    </w:div>
    <w:div w:id="1160076580">
      <w:bodyDiv w:val="1"/>
      <w:marLeft w:val="0"/>
      <w:marRight w:val="0"/>
      <w:marTop w:val="0"/>
      <w:marBottom w:val="0"/>
      <w:divBdr>
        <w:top w:val="none" w:sz="0" w:space="0" w:color="auto"/>
        <w:left w:val="none" w:sz="0" w:space="0" w:color="auto"/>
        <w:bottom w:val="none" w:sz="0" w:space="0" w:color="auto"/>
        <w:right w:val="none" w:sz="0" w:space="0" w:color="auto"/>
      </w:divBdr>
    </w:div>
    <w:div w:id="1257591526">
      <w:bodyDiv w:val="1"/>
      <w:marLeft w:val="0"/>
      <w:marRight w:val="0"/>
      <w:marTop w:val="0"/>
      <w:marBottom w:val="0"/>
      <w:divBdr>
        <w:top w:val="none" w:sz="0" w:space="0" w:color="auto"/>
        <w:left w:val="none" w:sz="0" w:space="0" w:color="auto"/>
        <w:bottom w:val="none" w:sz="0" w:space="0" w:color="auto"/>
        <w:right w:val="none" w:sz="0" w:space="0" w:color="auto"/>
      </w:divBdr>
    </w:div>
    <w:div w:id="1462185500">
      <w:bodyDiv w:val="1"/>
      <w:marLeft w:val="0"/>
      <w:marRight w:val="0"/>
      <w:marTop w:val="0"/>
      <w:marBottom w:val="0"/>
      <w:divBdr>
        <w:top w:val="none" w:sz="0" w:space="0" w:color="auto"/>
        <w:left w:val="none" w:sz="0" w:space="0" w:color="auto"/>
        <w:bottom w:val="none" w:sz="0" w:space="0" w:color="auto"/>
        <w:right w:val="none" w:sz="0" w:space="0" w:color="auto"/>
      </w:divBdr>
    </w:div>
    <w:div w:id="1469319014">
      <w:bodyDiv w:val="1"/>
      <w:marLeft w:val="0"/>
      <w:marRight w:val="0"/>
      <w:marTop w:val="0"/>
      <w:marBottom w:val="0"/>
      <w:divBdr>
        <w:top w:val="none" w:sz="0" w:space="0" w:color="auto"/>
        <w:left w:val="none" w:sz="0" w:space="0" w:color="auto"/>
        <w:bottom w:val="none" w:sz="0" w:space="0" w:color="auto"/>
        <w:right w:val="none" w:sz="0" w:space="0" w:color="auto"/>
      </w:divBdr>
    </w:div>
    <w:div w:id="14740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766</Words>
  <Characters>4372</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5</cp:revision>
  <dcterms:created xsi:type="dcterms:W3CDTF">2022-01-10T06:07:00Z</dcterms:created>
  <dcterms:modified xsi:type="dcterms:W3CDTF">2022-02-07T05:51:00Z</dcterms:modified>
</cp:coreProperties>
</file>