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15E" w:rsidRDefault="00DF015E" w:rsidP="00DF015E">
      <w:pPr>
        <w:ind w:left="360"/>
        <w:jc w:val="both"/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النظم السياسية / المحاضرة التاسعة </w:t>
      </w:r>
    </w:p>
    <w:p w:rsidR="00DF015E" w:rsidRDefault="00DF015E" w:rsidP="00DF015E">
      <w:pPr>
        <w:ind w:left="360"/>
        <w:jc w:val="both"/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تقدير تنظيم العلاقة بين السلطات </w:t>
      </w:r>
    </w:p>
    <w:p w:rsidR="00DF015E" w:rsidRDefault="00DF015E" w:rsidP="00DF015E">
      <w:pPr>
        <w:ind w:left="36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>من خلال ما تقدم تبين لنا أن الأساس المشترك لجميع النظم السياسية القديمة هو التركيز المطلق للسلطة , وأن صراعاً طويلاً ظل محتدماً بين الشعوب وحكامها , على هذه السلطة تمخض عن استعادة الشعوب الأوربية لجزء من حقها فيها .</w:t>
      </w:r>
    </w:p>
    <w:p w:rsidR="00DF015E" w:rsidRDefault="00DF015E" w:rsidP="00DF015E">
      <w:pPr>
        <w:ind w:left="36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>فأصبحت السلطة شركة بين الطرفين , بحيث أصبح التشريع مثلاً شركة بين الملك والبرلمان , وتنفيذ القوانين وشؤون الإدارة شركة بينه وبين مجلس الوزراء , وفي مرحلة تالية فقد الملوك جميع سلطاتهم , فأصبح التشريع حقاً خالصاً للبرلمان , وتنفيذه من اختصاص الهيئة التنفيذية .</w:t>
      </w:r>
    </w:p>
    <w:p w:rsidR="00DF015E" w:rsidRDefault="00DF015E" w:rsidP="00DF015E">
      <w:pPr>
        <w:ind w:left="36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>أي أن توزيع السلطة لم يكن إلا تدبيراً أوجده الفن أو المرونة السياسية , من أجل صيانة الحرية , والحد من سلطان الملوك .</w:t>
      </w:r>
    </w:p>
    <w:p w:rsidR="00DF015E" w:rsidRDefault="00DF015E" w:rsidP="00DF015E">
      <w:pPr>
        <w:ind w:left="36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>لذلك وبعد أن أصبحت السلطة في يد الشعب , لم يعد ما يبرر الحد منها , وأنه ليس ثمة خطر في أن يستبد الشعب أو ممثليه بما في أيديهم من سلطات , ويدعم هذه النظرة إلى أن تركيز السلطة لا يناقض الديمقراطية – من الناحية النظرية – بل لعله يمثل التطبيق السليم للديمقراطية المثالية , التي ترد كل سلطة الدولة إلى الشعب وتركزها فيه باعتباره صاحبها الوحيد .</w:t>
      </w:r>
    </w:p>
    <w:p w:rsidR="00DF015E" w:rsidRDefault="00DF015E" w:rsidP="00DF015E">
      <w:pPr>
        <w:ind w:left="36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وبما أن لا سبيل لمباشرة الشعب لجميع هذه الوظائف فقد عد التشريع هو المعبر عن الإرادة العامة , تتولاه هيئة منتخبة من الشعب , تنفرد بتمثيل الأمة وتعبر عن إرادتها في المجالات كافة , وإذا ما وجد إلى جانب هذه الهيئة هيئة أخرى 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lastRenderedPageBreak/>
        <w:t>تمارس اختصاصات تنفيذية , فأن هذه الأخيرة لا يمكن أن تكون إلا في مركز التابع بالنسبة للأولى .</w:t>
      </w:r>
    </w:p>
    <w:p w:rsidR="00DF015E" w:rsidRDefault="00DF015E" w:rsidP="00DF015E">
      <w:pPr>
        <w:ind w:left="36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>إذاً فمباشرة الشعب للسلطة , أو صيرورتها إلى هيئة منتخبة تتولاها , لا يناقض الديمقراطية , بل لعله التطبيق السليم لها , غير أن هذه الفكرة ليست سوى فكرة نظرية بحتة فليس بين النظم الديمقراطية المعاصرة من يجعل الشعب يتولى السلطة بنفسه , أو أن يوليها هيئة منتخبة تباشر جميع اختصاصاتها .</w:t>
      </w:r>
    </w:p>
    <w:p w:rsidR="00DF015E" w:rsidRDefault="00DF015E" w:rsidP="00DF015E">
      <w:pPr>
        <w:ind w:left="36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>أن تركيز السلطة ما زال قائماً في الكثير من الأنظمة السياسية , إلا أنه يظل تركيزاً وصائياً يبتعد عن الديمقراطية , وفكرة تمثيل الإرادة العامة , بواسطة الانتخابات الحقيقية , لذلك لا فرق لدى بعض الفقه بين هذه الأنظمة وأن كانت معاصرة وبين الأنظمة القديمة من حيث مصادرة حق الشعب في الحكم .</w:t>
      </w:r>
    </w:p>
    <w:p w:rsidR="00DF015E" w:rsidRDefault="00DF015E" w:rsidP="00DF015E">
      <w:pPr>
        <w:ind w:left="36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>أما في الديمقراطيات المعاصرة فأن القاعد الأساسية هي توزيع السلطة , سواء اتخذ التوزيع شكل التدرج أو التعاون أو الفصل , فهل ثمة تعارض بين توزيع السلطة والديمقراطية ؟ للإجابة ينبغي بيان أن الديمقراطية هي تعبير عن ألإرادة العامة , هذه الإرادة التي تكمن في الهيئة الممثلة للشعب , لذلك يفترض إعطاء السلطة التي تمثل الشعب , سواء كانت هذه الهيئة تشريعية أو تنفيذية , وبما أن الهيئات الممثلة للشعب تتعدد في النظم الديمقراطية المعاصرة فأن السلطة تتوزع بين هذه الهيئات , وقد تميل كفتها لصالح الهيئة الأقرب للشعب , والأكثر تمثيلاً له .</w:t>
      </w:r>
    </w:p>
    <w:p w:rsidR="00DF015E" w:rsidRDefault="00DF015E" w:rsidP="00DF015E">
      <w:pPr>
        <w:ind w:left="36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وهكذا تميل كفة السلطة لصالح الهيئة التشريعية المنتخبة من الشعب في سويسرا في نطاق نظامها المجلسي إلى حد التدرج , في حين تتعاون وتتداخل السلطتين التشريعية والتنفيذية في النظام البرلماني , وأن كانت الهيئة التشريعية هي التي 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lastRenderedPageBreak/>
        <w:t xml:space="preserve">ينتخبها للشعب , ويمكن رد الأسباب التي تعطي السلطة التنفيذية قوة معادلة لقوة الهيئة التشريعية إلى طبيعة النظام البرلماني وتطوره التاريخي , وفي النظام الرئاسي- وعلى وجه الخصوص في الولايات المتحدة الأمريكية – فأن الأمر لا يختلف إلا من زاوية تعدد الهيئات التمثيلية المنتخبة من الشعب , فالسلطة التنفيذية – ممثلة بالرئيس- تنتخب بواسطة الاقتراع العام , وكذلك الأمر بالنسبة للسلطة التشريعية , فضلاً عن انتخاب معظم القضاة . </w:t>
      </w:r>
    </w:p>
    <w:p w:rsidR="00DF015E" w:rsidRDefault="00DF015E" w:rsidP="00DF015E">
      <w:pPr>
        <w:ind w:left="36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>أن التعدد في تمثيل الإرادة الشعبية – في ظل النظام الرئاسي – هو الذي منح الهيئات الثلاث قوتها , وحيازتها لسلطات أصلية حقيقية , بحيث استقلت كل منها عن الأخرى نسبياً , ومن ثم قيل أن هذا النظام يقوم على الفصل النسبي بين السلطات .</w:t>
      </w:r>
    </w:p>
    <w:p w:rsidR="00DF015E" w:rsidRDefault="00DF015E" w:rsidP="00DF015E">
      <w:pPr>
        <w:ind w:left="36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>أما ما يقال من أن السلطة في الولايات المتحدة الأمريكية تميل إلى حد ما لصالح الرئيس فأنه صحيح ويعود إلى عاملين:-</w:t>
      </w:r>
    </w:p>
    <w:p w:rsidR="00DF015E" w:rsidRDefault="00DF015E" w:rsidP="00DF015E">
      <w:pPr>
        <w:ind w:left="36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>أولاً- يتعلق بالاعتبارات الموضوعية التي سبق بيانها , والتي تعمل على تقوية السلطة التنفيذية في النظم الدستورية المعاصرة .</w:t>
      </w:r>
    </w:p>
    <w:p w:rsidR="00DF015E" w:rsidRDefault="00DF015E" w:rsidP="00DF015E">
      <w:pPr>
        <w:ind w:left="36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>ثانياً- يرتبط بالرأي القائل بأن الرئيس الأمريكي أقرب إلى الشعب من الكونكرس لانتخابه في الواقع من قبل الشعب , ولأن المسائل القومية محصورة بشخصه , مقابل ما يقال عن إقليمية الكونكرس .</w:t>
      </w:r>
    </w:p>
    <w:p w:rsidR="00DF015E" w:rsidRDefault="00DF015E" w:rsidP="00DF015E">
      <w:pPr>
        <w:ind w:left="36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DF015E" w:rsidRDefault="00DF015E" w:rsidP="00DF015E">
      <w:pPr>
        <w:ind w:left="360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النظام البرلماني </w:t>
      </w:r>
    </w:p>
    <w:p w:rsidR="00DF015E" w:rsidRDefault="00DF015E" w:rsidP="00DF015E">
      <w:pPr>
        <w:ind w:left="36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lastRenderedPageBreak/>
        <w:t>النظام البرلماني هو نوع من أنواع الأنظمة النيابية نشأ وترعرع وتحددت خصائصه ومميزاته في انكلترا على مدى عدة قرون من تاريخها , وجاءت تسمية هذا النظام من اصطلاح برلمان الذي يطلق على المجلس التشريعي المنتخب , الذي انتقلت إليه السلطة تدريجياً بعد أن كانت بيد الملك , وفي نهاية القرن الثامن عشر تكامل شكل النظام البرلماني في انكلترا على أساس التعاون والرقابة المتوازنة بين السلطتين التشريعية والتنفيذية .</w:t>
      </w:r>
    </w:p>
    <w:p w:rsidR="00DF015E" w:rsidRDefault="00DF015E" w:rsidP="00DF015E">
      <w:pPr>
        <w:ind w:left="36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>ومن انكلترا انتقل هذا النظام إلى دول أوربية أخرى , كألمانيا وإيطاليا والنمسا وهولندا وغيرها , وإلى البرازيل في أمريكا اللاتينية في النصف الأول من القرن التاسع عشر , ثم إلى استراليا وكندا ونيوزلندا , وإلى الهند واليابان وماليزيا في آسيا , ونيجيريا في إفريقيا , وإلى بعض الأقطار العربية مثل مصر والعراق .</w:t>
      </w:r>
    </w:p>
    <w:p w:rsidR="00DF015E" w:rsidRDefault="00DF015E" w:rsidP="00DF015E">
      <w:pPr>
        <w:ind w:left="36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>وقد أصاب التطور الكبير النظام البرلماني في صورته التقليدية , ومع ذلك فأنه لا يزال يخضع لمبادئ أساسية . وسنحاول بيان خصائص النظام البرلماني وكيفية تطبيقه في انكلترا .</w:t>
      </w:r>
    </w:p>
    <w:p w:rsidR="00DF015E" w:rsidRDefault="00DF015E" w:rsidP="00DF015E">
      <w:pPr>
        <w:ind w:left="36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أولاً- خصائص النظام البرلماني </w:t>
      </w:r>
    </w:p>
    <w:p w:rsidR="00DF015E" w:rsidRDefault="00DF015E" w:rsidP="00DF015E">
      <w:pPr>
        <w:ind w:left="36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>يتميز النظام البرلماني بثنائية الجهاز التنفيذي , إذ يوجد رئيس للدولة , إلى جانب هيئة جماعية تسمى مجلس الوزراء , وأن تنظيم العلاقة بين السلطات يقوم على أساس التعاون والرقابة المتوازنة بين السلطتين التشريعية والتنفيذية :</w:t>
      </w:r>
    </w:p>
    <w:p w:rsidR="00DF015E" w:rsidRDefault="00DF015E" w:rsidP="00DF015E">
      <w:pPr>
        <w:ind w:left="36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1- ثنائية الجهاز التنفيذي </w:t>
      </w:r>
    </w:p>
    <w:p w:rsidR="00DF015E" w:rsidRDefault="00DF015E" w:rsidP="00DF015E">
      <w:pPr>
        <w:ind w:left="36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>تتكون السلطة التنفيذية في النظام البرلماني من رئيس دولة غير مسؤول , ومن هيئة جماعية تسمى مجلس الوزراء تكون مسؤولة أمام البرلمان .</w:t>
      </w:r>
    </w:p>
    <w:p w:rsidR="00DF015E" w:rsidRDefault="00DF015E" w:rsidP="00DF015E">
      <w:pPr>
        <w:ind w:left="36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lastRenderedPageBreak/>
        <w:t>أ- رئيس الدولة غير مسؤول سياسياً</w:t>
      </w:r>
    </w:p>
    <w:p w:rsidR="00DF015E" w:rsidRDefault="00DF015E" w:rsidP="00DF015E">
      <w:pPr>
        <w:ind w:left="36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>ورئيس الدولة يمكن أن يكون ملكاً تبوء منصبه بالوراثة أو رئيس جمهورية بالانتخاب , وفي كلتا الحالتين يسود ولا يحكم , والملاحظ أن رؤوساء الدول في النظام البرلماني غالباً ما يكونون ملوكاً , لأن هذا النظام هو الوحيد من بين الأنظمة الديمقراطية الذي يتلائم مع النظام الملكي , ولكن هذا لا يعني تعارض النظام البرلماني مع وجود النظام الجمهوري , فالكثير منها يأخذ بالبرلمانية سواء في أوربا أو خارجها .</w:t>
      </w:r>
    </w:p>
    <w:p w:rsidR="00DF015E" w:rsidRDefault="00DF015E" w:rsidP="00DF015E">
      <w:pPr>
        <w:ind w:left="36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>ولعدم مسؤولية رئيس الدولة فهو لا يمارس الوظيفة التنفيذية , فسلطته أسمية شرفية , والقاعدة العامة هي حيث توجد المسؤولية توجد السلطة , وحيث لا مسؤولية لا سلطة , إذا فرئيس الدولة مجرد من كل سلطة حقيقية وأن احتفظ أسمياً بحقين أساسيين هما : حق تعيين وزراء وعزلهم , وحق حل المجلس النيابي .</w:t>
      </w:r>
    </w:p>
    <w:p w:rsidR="00DF015E" w:rsidRDefault="00DF015E" w:rsidP="00DF015E">
      <w:pPr>
        <w:ind w:left="36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>فبموجب الدستور يتولى رئيس الدولة تعيين رئيس الوزراء , إلا أن هذه الصلاحية تبقى أسمية , طالما أن هذا الأخير هو رئيس أو ممثل الحزب الذي يتمتع بثقة البرلمان , وأن رئيس الدولة ملزم باختيار مرشح الحزب الفائز بالأغلبية .</w:t>
      </w:r>
    </w:p>
    <w:p w:rsidR="00DF015E" w:rsidRDefault="00DF015E" w:rsidP="00DF015E">
      <w:pPr>
        <w:ind w:left="36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>كذلك فأن رئيس الدولة ليس قادراً على المغامرة بحل المجلس النيابي خارج رغبة الوزارة , خشية أن تأتي الانتخابات الجديدة بذات الأغلبية , بما يسيء لمركزه الأدبي , ويكون أمام الرأي العام بمظهر المخطئ أو المقصر , لذلك يمكن القول بأن ممارسة حق حل المجلس النيابي أصبحت تتم بناء على طلب الوزارة .</w:t>
      </w:r>
    </w:p>
    <w:p w:rsidR="00DF015E" w:rsidRDefault="00DF015E" w:rsidP="00DF015E">
      <w:pPr>
        <w:ind w:left="36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وعلى الرغم مما يتمتع به رئيس الدولة من اختصاصات من الناحية الدستورية , كتعيين الوزراء وعزلهم , وحق الاعتراض على القوانين , وحق إصدارها , وحق 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lastRenderedPageBreak/>
        <w:t>دعوة البرلمان للانعقاد , وحق حله , فأن الوزارة تحتل مركز الصدارة في ميدان السلطة التنفيذية .</w:t>
      </w:r>
    </w:p>
    <w:p w:rsidR="00DF015E" w:rsidRDefault="00DF015E" w:rsidP="00DF015E">
      <w:pPr>
        <w:ind w:left="36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>لذلك فان ممارسة هذه الاختصاصات تتم عملياً بواسطة مجلس الوزراء وأن رئيس الدولة لا يستطيع أن يباشرها بنفسه , ولا يكون توقيعه في أمر من الأمور نافذ المفعول ما لم يوقع معه رئيس الوزراء أو الوزير المختص .</w:t>
      </w:r>
    </w:p>
    <w:p w:rsidR="00DF015E" w:rsidRDefault="00DF015E" w:rsidP="00DF015E">
      <w:pPr>
        <w:ind w:left="36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>أما اختيار رئيس الجمهورية فتتم- على الأغلب – بوساطة البرلمان وبالاقتراع السري , ولكي يكون مستقلاً من الناحية القانونية , وغير تابع للبرلمان فأن الأخير لا يملك عزله قبل انتهاء مدته .</w:t>
      </w:r>
    </w:p>
    <w:p w:rsidR="00DF015E" w:rsidRDefault="00DF015E" w:rsidP="00DF015E">
      <w:pPr>
        <w:ind w:left="36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ب- الوزارة </w:t>
      </w:r>
    </w:p>
    <w:p w:rsidR="00DF015E" w:rsidRDefault="00DF015E" w:rsidP="00DF015E">
      <w:pPr>
        <w:ind w:left="36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>وهي الطرف الثاني الذي يشترك في تكوين السلطة التنفيذية , وتتكون من عدة وزراء , يرأسها رئيس الوزراء أو الوزير الأول , وتعد الوزارة من الخصائص الدستورية المهمة التي يتميز بها النظام البرلماني , وهي هيئة تضامنية جماعية تتولى المباشرة الفعلية للوظيفة التنفيذية , فهي التي تضع السياسة العامة وتقوم بتنفيذها .</w:t>
      </w:r>
    </w:p>
    <w:p w:rsidR="00DF015E" w:rsidRDefault="00DF015E" w:rsidP="00DF015E">
      <w:pPr>
        <w:ind w:left="36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>والوزارة هي محور النظام البرلماني , لأنها المهيمنة على تصريف كل شؤون الدولة والمسؤولة عنها أمام البرلمان , لذا فأن للوزارة البرلمانية خصائص عملها بما يأتي :-</w:t>
      </w:r>
    </w:p>
    <w:p w:rsidR="00DF015E" w:rsidRDefault="00DF015E" w:rsidP="00DF015E">
      <w:pPr>
        <w:ind w:left="36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1- الوحدة والتضامن </w:t>
      </w:r>
    </w:p>
    <w:p w:rsidR="00DF015E" w:rsidRDefault="00DF015E" w:rsidP="00DF015E">
      <w:pPr>
        <w:ind w:left="36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lastRenderedPageBreak/>
        <w:t>أن الشرط الأساس في تكوين الوزارة البرلمانية هي وحدة أعضائها , فهي جسم واحد لوزراء يعملون مجتمعين ,يتذاكرون ويخلصون إلى قرار موحد في وضع السياسة العامة , وتصريف شؤون الحكم , برئاسة أحدهم وهو رئيس الوزراء .</w:t>
      </w:r>
    </w:p>
    <w:p w:rsidR="00DF015E" w:rsidRDefault="00DF015E" w:rsidP="00DF015E">
      <w:pPr>
        <w:ind w:left="36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2- التجانس والانسجام </w:t>
      </w:r>
    </w:p>
    <w:p w:rsidR="00DF015E" w:rsidRDefault="00DF015E" w:rsidP="00DF015E">
      <w:pPr>
        <w:ind w:left="36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>والشرط الثاني هو التجانس بين أعضاء الوزارة البرلمانية , والانسجام في أهدافها وبرامجها , ولا يتحقق ذلك إلا بتأليف الوزارة من حزب واحد , وهذا ما يصعب حصوله خارج الديمقراطيات المتصلة بالثنائية الحزبية .</w:t>
      </w:r>
    </w:p>
    <w:p w:rsidR="00DF015E" w:rsidRDefault="00DF015E" w:rsidP="00DF015E">
      <w:pPr>
        <w:ind w:left="36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>فالوزارة لا تتآلف ولا تبقى في الحكم إلا إذا كانت حائزة على تأييد أغلبية أعضاء البرلمان , وفكرتا التجانس والوحدة ترتبط أحدهما بالأخرى طالما أن الوزارة هي المسؤولة عن تصريف شؤون الحكم , والمقررة للسياسة العامة , ويجب أن تكون وحدة قائمة بذاتها , وأن يتحقق التجانس بين أعضائها , غير أن قاعدة التجانس لا تتحقق دائماً , لا سيما في ظروف الأزمات التي تفرض صيغاً جديدة لتأليف الوزارات , بوساطة الجمع بين الأحزاب , مثل ما يسمى بالوزارة الإدارية أو ( وزارة رجال الأعمال ) , التي تتكون من حياديين لتصريف الشؤون العامة لفترة مؤقتة في إثناء الأزمات , والوزارة الائتلافية وهي وزارة تجمع بين عدة أحزاب لم يحصل أي منها على أغلبية كافية تمكنه من تأليف الوزارة , وهذا ما كان يحدث كثيراً في فرنسا في ظل الجمهوريتين الثالثة والرابعة , وكذلك ما يحدث في إيطاليا واليونان , وهناك وزارة الاتحاد الوطني أو المقدس , وهي الوزارات التي تتألف في إثناء الأزمات الكبرى من ممثلين من جميع الأحزاب والاتجاهات السياسية , الممثلة في المجلس النيابي .</w:t>
      </w:r>
    </w:p>
    <w:p w:rsidR="00DF015E" w:rsidRDefault="00DF015E" w:rsidP="00DF015E">
      <w:pPr>
        <w:ind w:left="36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lastRenderedPageBreak/>
        <w:t>وإذا كان اختيار رئيس الوزراء بيد رئيس الدولة , على النحو الذي ذكرناه فأن اختيار الوزراء يكون بيد رئيس الوزراء , لكن سلطة رئيس الوزراء مقيدة بالأوضاع الخاصة بحزبه – أي حزب الأغلبية – أو ترتيب العلاقة مع الحزب أو الأحزاب المتحالفة .</w:t>
      </w:r>
    </w:p>
    <w:p w:rsidR="00DF015E" w:rsidRDefault="00DF015E" w:rsidP="00DF015E">
      <w:pPr>
        <w:ind w:left="36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>2- التعاون والرقابة المتبادلة بين السلطتين التشريعية والتنفيذية</w:t>
      </w:r>
    </w:p>
    <w:p w:rsidR="00DF015E" w:rsidRDefault="00DF015E" w:rsidP="00DF015E">
      <w:pPr>
        <w:ind w:left="36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>بعد توزيع وظائف الدولة على سلطات ثلاث , يجري تنظيم العلاقة بين السلطة التشريعية والتنفيذية على أساس التعاون والرقابة المتبادلة , وهذا هو الركن الثاني من أركان النظام البرلماني . وسندرس تباعاً مظاهر التعاون ثم مظاهر الرقابة :-</w:t>
      </w:r>
    </w:p>
    <w:p w:rsidR="00DF015E" w:rsidRDefault="00DF015E" w:rsidP="00DF015E">
      <w:pPr>
        <w:pStyle w:val="a3"/>
        <w:numPr>
          <w:ilvl w:val="0"/>
          <w:numId w:val="15"/>
        </w:num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مظاهر التعاون      </w:t>
      </w:r>
    </w:p>
    <w:p w:rsidR="00DF015E" w:rsidRDefault="00DF015E" w:rsidP="00DF015E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>يقوم النظام البرلماني على أساس التعاون بين السلطتين التشريعية والتنفيذية وتتمثل أهم مظاهره فيما يأتي :-</w:t>
      </w:r>
    </w:p>
    <w:p w:rsidR="00DF015E" w:rsidRDefault="00DF015E" w:rsidP="00DF015E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>1- تنهض السلطة التنفيذية بدور أساس في التهيئة لاختيار أعضاء البرلمان , فهي التي تقوم بالدعوة لإجراء الانتخابات التشريعية , سواء عند انتهاء مدة المجلس السابق , أم في حالة حله , وكذلك تحرير الجداول الانتخابية , وإجراء الانتخابات في مواعيدها .</w:t>
      </w:r>
    </w:p>
    <w:p w:rsidR="00DF015E" w:rsidRDefault="00DF015E" w:rsidP="00DF015E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2- جواز الجمع بين عضوية البرلمان وشغل المنصب الوزاري , بمعنى أن النظام البرلماني يسمح للنائب بأن يشغل منصب الوزير أو رئيس الوزراء , والعكس بمعنى السماح للوزير أن يرشح نفسه لعضوية البرلمان , وأن يفوز ويجمع بين عضويتهما معاً , ولا جدال في أن هذا الجمع بين عضوية البرلمان والوزارة يؤدي إلى التعاون بينهما , ويكون هذا الجمع أمراً مضاداً , بينما يكاد يكون حتمياً في النظام البرلماني 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lastRenderedPageBreak/>
        <w:t>, وذلك لأن الوزارة تتشكل عادة من انتخاب حزب الأغلبية , أو من أقطاب الأحزاب المتآلفة .</w:t>
      </w:r>
    </w:p>
    <w:p w:rsidR="00DF015E" w:rsidRDefault="00DF015E" w:rsidP="00DF015E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>حق الوزراء دخول البرلمان , والاشتراك في جلساته , والمناقشة فيه وشرح سياسة الحكومة والدفاع عنها , حتى بدون دعوة خاصة , وأهمية هذا المظهر من مظاهر التعاون هو حالة إلا يكون الوزير عضواً في البرلمان .</w:t>
      </w:r>
    </w:p>
    <w:p w:rsidR="00DF015E" w:rsidRDefault="00DF015E" w:rsidP="00DF015E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>3- حق السلطة التنفيذية في اقتراح القوانين , المعروف أن اقتراح مشروعات القوانين يكون وزارياً أو من جانب أعضاء البرلمان , ولكن من الملاحظ أن مشروعات القوانين الحكومية هي الغالبة , فالوزارة تعد مشروعاتها ويتولى تقديمها في البرلمان رئيس الوزراء أو الوزير المختص , فتتم مناقشتها , ويكون إقرارها من سلطة البرلمان بالطبع .</w:t>
      </w:r>
    </w:p>
    <w:p w:rsidR="00DF015E" w:rsidRDefault="00DF015E" w:rsidP="00DF015E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>4-ويمكن اعتبار إعداد قانون الميزانية صورة من صور التعاون بين السلطتين , فالميزانية العامة للدولة هي في الواقع عمل مختلط يكون إنجازه ثمرة التعاون بين الحكومة والبرلمان , أو تقوم الوزارة( وزير المالية ومجلس الوزراء ) بإعداد مشروع الميزانية ليتولى البرلمان مناقشته وأحياناً تعديله , ثم إقراره .</w:t>
      </w:r>
    </w:p>
    <w:p w:rsidR="00DF015E" w:rsidRDefault="00DF015E" w:rsidP="00DF015E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DF015E" w:rsidRDefault="00DF015E" w:rsidP="00DF015E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DF015E" w:rsidRDefault="00DF015E" w:rsidP="00DF015E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>ب- مظاهر الرقابة المتبادلة</w:t>
      </w:r>
    </w:p>
    <w:p w:rsidR="00DF015E" w:rsidRDefault="00DF015E" w:rsidP="00DF015E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بعد أن بينا مظاهر التعاون بين السلطة التشريعية والسلطة التنفيذية نتولى بيان الرقابة المتبادلة بينهما . وكما يأتي </w:t>
      </w:r>
    </w:p>
    <w:p w:rsidR="00DF015E" w:rsidRDefault="00DF015E" w:rsidP="00DF015E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1- رقابة السلطة التشريعية على السلطة التنفيذية </w:t>
      </w:r>
    </w:p>
    <w:p w:rsidR="00DF015E" w:rsidRDefault="00DF015E" w:rsidP="00DF015E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lastRenderedPageBreak/>
        <w:t>وتعرف الرقابة التي تباشرها السلطة التشريعية على السلطة التنفيذية بالرقابة السياسية ’ وهي رقابة مهمة , لأنها تمثل إرادة الشعب وتعبر عن رغباته , وتتخذ هذه الرقابة عدة صور تنحصر في حق السؤال , وحق الاستجواب , وحق إجراء التحقيق , ثم المسؤولية السياسية .</w:t>
      </w:r>
    </w:p>
    <w:p w:rsidR="00DF015E" w:rsidRDefault="00DF015E" w:rsidP="00DF015E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أولاً- حق السؤال </w:t>
      </w:r>
    </w:p>
    <w:p w:rsidR="00DF015E" w:rsidRDefault="00DF015E" w:rsidP="00DF015E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>ومعناه حق أي عضو من أعضاء البرلمان توجيه سؤال أو أسئلة إلى رئيس الوزراء أو إلى أي وزير , يقصد طلب استيضاحات أو استفسارات حول موضوع معين , إذ أن غاية السؤال هو الاستفهام أو طلب المعلومات عن مسألة معينة من الوزير المختص , دون أن يتضمن ما يفيد معنى الاتهام أو النقد أو المسآلة , وقد يكون هدفه محصوراً في محاولة لفت نظر الوزير إلى أمر معين , أو لمعرفة نية الحكومة في أمر من الأمور .</w:t>
      </w:r>
    </w:p>
    <w:p w:rsidR="00DF015E" w:rsidRDefault="00DF015E" w:rsidP="00DF015E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>ولذلك فالعلاقة تنحصر بين النائب السائل والوزير المختص والمناقشة تنحصر بينهما دون تدخل من أعضاء المجلس الآخرين , لذا يكون لعضو البرلمان مقدم السؤال أن يسحب سؤاله وعندئذ ينتهي الأمر , أو أن يجعل من موضوعه استجواباً إذا لم يقتنع السائل بإجابة الوزير .</w:t>
      </w:r>
    </w:p>
    <w:p w:rsidR="00DF015E" w:rsidRDefault="00DF015E" w:rsidP="00DF015E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DF015E" w:rsidRDefault="00DF015E" w:rsidP="00DF015E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ثانياً- حق الاستجواب </w:t>
      </w:r>
    </w:p>
    <w:p w:rsidR="00DF015E" w:rsidRDefault="00DF015E" w:rsidP="00DF015E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لا يعد الاستجواب مجرد محاولة للعلم بمسألة معينة كالسؤال , بل يتضمن معنى محاسبة الوزارة أو الوزير المختص بسبب تصرف أو سياسة خاطئة , إذاً فالاستجواب يتضمن معنى النقد والمحاسبة , والمسألة والاتهام للوزارة أو لرئيسها أو لأحد الوزراء , وهو بذلك لا ينشئ علاقة شخصية محصورة بين مقدمه وبين 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lastRenderedPageBreak/>
        <w:t>المستجوب , وإنما يؤدي إلى فتح مناقشة عامة يكون لجميع النواب حق المشاركة فيها , وحتى لو سحب النائب استجوابه جاز للبرلمان الاستمرار في مناقشته إذا ما تبناه أحد الأعضاء , وقد ينتهي الاستجواب بعد المناقشة إلى اقتناع البرلمان بإجابة وتبرير من قدم أليه الاستجواب , أو قد لا تحصل مثل هذه القناعة , ومن بعد يكون الاستجواب سبباً لتحريك مسؤولية الوزير المعني أو المسؤولية السياسية للوزارة وطرح الثقة بها , ومن هنا ولخطورة الاستجواب على هذا النحو , تحيطه الدساتير أو الأنظمة الداخلية للبرلمانات بضمانات لحماية الحكومة من التعسف أو عدم التروي في مناقشة الاستجواب , ومنها منح الوزارة أو رئيسها أو الوزير المختص مهلة كافية من أجل تحضير ردود الحكومة ودفاعها المعزز بالمستندات .</w:t>
      </w:r>
    </w:p>
    <w:p w:rsidR="00DF015E" w:rsidRDefault="00DF015E" w:rsidP="00DF015E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ثالثاً- حق إجراء التحقيق </w:t>
      </w:r>
    </w:p>
    <w:p w:rsidR="00DF015E" w:rsidRDefault="00DF015E" w:rsidP="00DF015E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>ومن مظاهر رقابة البرلمان على الحكومة أيضاً حقه في أجراء تحقيق للوصول إلى معرفة الحقيقة في مسألة معينة , وعادة ما يعهد بإجراء التحقيق إلى أحد لجان البرلمان الدائمة , أو أن يتم تشكيل لجنة متخصصة من بين الأعضاء لهذه الغاية , وللجنة التحقيق البرلمانية سلطة كاملة في استدعاء الأفراد والموظفين , والبحث في الملفات والمستندات للوصول للحقيقة .</w:t>
      </w:r>
    </w:p>
    <w:p w:rsidR="00DF015E" w:rsidRDefault="00DF015E" w:rsidP="00DF015E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>وإجراء التحقيق يتيح للبرلمان الحصول على المعلومات مباشرة , عكس ما عليه الحال عند السؤال والاستجواب حيث تأتي المعلومات المطلوبة عن طريق الوزارة , وبواسطة التحقيق يمكن الوقوف على مدى انتظام سير مرفق من المرافق العامة , والوقوف على أوجه التقصير أو الانحراف فيه , ومن ثم يمكن تقرير الوسائل الكفيلة بتفادي العيوب , وتوجيه العمل في المرفق الوجهة السليمة .</w:t>
      </w:r>
    </w:p>
    <w:p w:rsidR="00DF015E" w:rsidRDefault="00DF015E" w:rsidP="00DF015E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lastRenderedPageBreak/>
        <w:t>وبعد انتهاء أعمال لجان التحقيق تقوم بعرض تقريرها على البرلمان لاتخاذ القرار اللازم وذلك في ضوء المناقشات التي يجريها على التقرير المعروض , وكما هو الحال عند الاستجواب إذ قد ينهي الأمر عندما تتوافر القناعة بعدم وجود التقصير أو الانحراف, أو يتطور إلى تحريك مسؤولية الوزير أو تحريك المسؤولية الوزارية .</w:t>
      </w:r>
    </w:p>
    <w:p w:rsidR="00DF015E" w:rsidRDefault="00DF015E" w:rsidP="00DF015E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رابعاً- المسؤولية الوزارية </w:t>
      </w:r>
    </w:p>
    <w:p w:rsidR="00DF015E" w:rsidRDefault="00DF015E" w:rsidP="00DF015E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>تعد المسؤولية السياسية للوزارة من أخطر وأهم مظاهر رقابة السلطة التشريعية على السلطة التنفيذية , فالوزارة في النظام البرلماني تكون مسؤولة مسؤولية سياسية عن أعمالها , لا يشاركها في هذه المسؤولية أحد , لأن رئيس الدولة لا يكون مسؤولاً سياسياً أمام البرلمان .</w:t>
      </w:r>
    </w:p>
    <w:p w:rsidR="00DF015E" w:rsidRDefault="00DF015E" w:rsidP="00DF015E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وهذه المسؤولية لها صورتان أما أن تكون فردية أو تضامنية </w:t>
      </w:r>
    </w:p>
    <w:p w:rsidR="00DF015E" w:rsidRDefault="00DF015E" w:rsidP="00DF015E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أ- المسؤولية الفردية </w:t>
      </w:r>
    </w:p>
    <w:p w:rsidR="00DF015E" w:rsidRDefault="00DF015E" w:rsidP="00DF015E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>وفي هذه الحالة تنصب المسؤولية على أحد الوزراء دون أن تمتد إلى زملائه أو إلى رئيس الوزراء , بسبب أخطاء أو تقصير فادح في تصريفه لشؤون وزارته , مما يؤدي إلى عدم رضا البرلمان عنه وعن سياسته , ويطرح الثقة به وقد يسحبها منه , بناء على تصويته بأغلبية معينة , وفي هذه الحالة يضطر الوزير إلى تقديم استقالته دون بقية أعضاء الوزارة , إلا إذا قررت الأخيرة التضامن مع الوزير , فتتحرك عندئذ المسؤولية التضامنية .</w:t>
      </w:r>
    </w:p>
    <w:p w:rsidR="00DF015E" w:rsidRDefault="00DF015E" w:rsidP="00DF015E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DF015E" w:rsidRDefault="00DF015E" w:rsidP="00DF015E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ب- المسؤولية التضامنية </w:t>
      </w:r>
    </w:p>
    <w:p w:rsidR="00DF015E" w:rsidRDefault="00DF015E" w:rsidP="00DF015E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lastRenderedPageBreak/>
        <w:t>المسؤولية التضامنية هي الصورة الثانية من صور المسؤولية الوزارية , وفيها تنصب المسؤولية على الوزارة كلها , فتشمل الوزراء جميعاً , وتوجب استقالة الحكومة إذا ثبتت , وتثور المسؤولية التضامنية للوزارة عندما يكون الأمر متعلقاً بالسياسة العامة للوزارة , أو إذا كان التصرف الموجب للمسؤولية منسوباً إلى رئيس الوزراء لأنه يرمز للوزارة كلها , ومسؤوليته تعني مسؤوليتها , أو أن تتضامن الوزارة مع أحد الوزراء عند إثارة مسؤوليته الفردية , لارتباط المساءلة بموضوع يتعلق بالسياسة العامة للوزارة , وقد يكون لجوء الوزارة إلى التضامن مع أحد الوزراء بهدف الضغط على البرلمان حتى يعدل عن مساءلة الوزير .</w:t>
      </w:r>
    </w:p>
    <w:p w:rsidR="00DF015E" w:rsidRDefault="00DF015E" w:rsidP="00DF015E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>ويترتب على التضامن الوزاري , وفي أن الوزارة وحدة سياسية لها كيانها التزام من يكون له وجهة نظر مخالفة من الوزراء في أمر من الأمور بالسياسة العامة للحكومة , وإلا وجب عليه الاستقالة , فإذا لم يقدم استقالته يكون شريكاً ومسؤولاً عن جميع تصرفات الوزارة .</w:t>
      </w:r>
    </w:p>
    <w:p w:rsidR="00DF015E" w:rsidRDefault="00DF015E" w:rsidP="00DF015E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>وفي حالة ثبوت المسؤولية التضامنية للوزارة وسحب الثقة منها يعني سقوطها واستقالتها .</w:t>
      </w:r>
    </w:p>
    <w:p w:rsidR="00DF015E" w:rsidRDefault="00DF015E" w:rsidP="00DF015E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>وتعد المسؤولية السياسية للوزارة أمام البرلمان سواء كانت فردية أو تضامنية من المميزات الجوهرية للنظام البرلماني , ونظراً لخطورتها وما ينتج عنها من إقالة الوزير أو إسقاط الوزارة فان الدساتير تحيطها بضمانات مهمة , منها أن يسبق تحريك المسؤولية الفردية للوزير استجواب تمت مناقشته ومن ناحية ثانية تمنح الدساتير مهلة عدة أيام لا يجوز التصويت على الثقة فيها , سواء في مواجهة الوزير أم الوزارة , وذلك لتوفير الفرصة للمزيد من الروية , وأخيراً تحاط المسؤولية الوزارية بضمانة مهمة تتعلق بالتشديد على الأغلبية غير العادية , سواء من حيث عدد الأعضاء اللازمين لتحريك المسؤولية , أو في الأغلبية اللازمة لقرار البرلمان في سحب الثقة .</w:t>
      </w:r>
    </w:p>
    <w:p w:rsidR="00DF015E" w:rsidRDefault="00DF015E" w:rsidP="00DF015E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DF015E" w:rsidRDefault="00DF015E" w:rsidP="00DF015E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2- رقابة السلطة التنفيذية على السلطة التشريعية </w:t>
      </w:r>
    </w:p>
    <w:p w:rsidR="00DF015E" w:rsidRDefault="00DF015E" w:rsidP="00DF015E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وفي مقابل الرقابة السياسية التي يباشرها البرلمان على الحكومة يعطي النظام البرلماني الحكومة بعض الوسائل الموازية للرقابة على البرلمان . وفيما يأتي أهم هذه الوسائل </w:t>
      </w:r>
    </w:p>
    <w:p w:rsidR="00DF015E" w:rsidRDefault="00DF015E" w:rsidP="00DF015E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أولاً- حق السلطة التنفيذية في دعوة البرلمان للانعقاد أو تأجيله أو فضه </w:t>
      </w:r>
    </w:p>
    <w:p w:rsidR="00DF015E" w:rsidRDefault="00DF015E" w:rsidP="00DF015E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>من المقرر في النظام البرلماني أن السلطة التنفيذية تملك الحق في دعوة البرلمان للانعقاد في دوراته العادية وغير العادية , كما تملك الحق في فض دورة انعقاد البرلمان وتأجيله .</w:t>
      </w:r>
    </w:p>
    <w:p w:rsidR="00DF015E" w:rsidRDefault="00DF015E" w:rsidP="00DF015E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>وهنا يجب التفرقة بين دورات الانعقاد العادي للبرلمان وبين دورات انعقاده غير العادية , إذ أن دعوة الحكومة لانعقاد البرلمان تتم حكماً في الحالة الأولى وفي المواعيد التي يحددها الدستور , في حين يتم الانعقاد غير العادي بناء على مبادرة الحكومة في الحالة الثانية , وجدير بالملاحظة أن حق السلطة التنفيذية في فض وإنهاء دورة البرلمان العادية يتقيد بقيد مهم هو عدم جواز فض الدورة البرلمانية قبل إقرار الميزانية العامة , حتى لا تتعطل مرافق ومشروعات الدولة .</w:t>
      </w:r>
    </w:p>
    <w:p w:rsidR="00DF015E" w:rsidRDefault="00DF015E" w:rsidP="00DF015E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>وكذلك يتقيد حق تأجيل الدورة العامة بأن يكون التأجيل لمدة قصيرة , وبشرط لا يتكرر التأجيل في نفس الدورة .</w:t>
      </w:r>
    </w:p>
    <w:p w:rsidR="00DF015E" w:rsidRDefault="00DF015E" w:rsidP="00DF015E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DF015E" w:rsidRDefault="00DF015E" w:rsidP="00DF015E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ثانياً- حق السلطة التنفيذية في حل البرلمان </w:t>
      </w:r>
    </w:p>
    <w:p w:rsidR="00DF015E" w:rsidRDefault="00DF015E" w:rsidP="00DF015E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lastRenderedPageBreak/>
        <w:t>ومعناه حق الحكومة في إنهاء نيابة البرلمان قبل انتهاء مدته الطبيعية , ويتحقق عند نشوب خلاف مستحكم بين الوزارة والبرلمان , فالوزارة في ظل هذا الخلاف تسعى إلى رئيس الدولة من أجل حل البرلمان , قبل أن يقوم البرلمان بتحريك مسؤوليتها ثم إسقاطها , أي أن الوزارة تلجأ إلى جمهور الناخبين للتحكيم بينها وبين البرلمان .</w:t>
      </w:r>
    </w:p>
    <w:p w:rsidR="00DF015E" w:rsidRDefault="00DF015E" w:rsidP="00DF015E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>ويتم حل البرلمان في أحوال أخرى , وذلك عند توافر القناعة لدى الحكومة بصعود شعبيتها , فتلجأ إلى حل البرلمان الحالي على أمل دعم أغلبيتها في البرلمان المقبل . وجدير بالملاحظة أن حق الحل يعد أهم سلاح رقابي تملكه السلطة التنفيذية في مواجهة السلطة التشريعية , وهو يقابل حق البرلمان في المساءلة السياسية للوزارة التي تؤدي إلى سقوط الوزارة في حالة ثبوتها .</w:t>
      </w:r>
    </w:p>
    <w:p w:rsidR="00DF015E" w:rsidRDefault="00DF015E" w:rsidP="00DF015E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ويرى الفقه الدستوري أن حق الوزارة في حل البرلمان وما يقابله من مسؤولية سياسية للوزارة أمام البرلمان من أبرز وأهم مميزات وخصائص النظام البرلماني , حتى أن بعض الكتاب عند بحثهم عن خصائص هذا النظام يكتفون بذكر هاتين الخاصتين دون غيرهما من الخواص , باعتبار أن قيام النظام البرلماني مرتبط بهما .   </w:t>
      </w:r>
    </w:p>
    <w:p w:rsidR="00DF015E" w:rsidRDefault="00DF015E" w:rsidP="00DF015E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45341C" w:rsidRPr="003D0E37" w:rsidRDefault="0045341C" w:rsidP="003D0D9B">
      <w:pPr>
        <w:rPr>
          <w:rFonts w:hint="cs"/>
          <w:lang w:bidi="ar-IQ"/>
        </w:rPr>
      </w:pPr>
    </w:p>
    <w:sectPr w:rsidR="0045341C" w:rsidRPr="003D0E37" w:rsidSect="00EB40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A2EB7"/>
    <w:multiLevelType w:val="hybridMultilevel"/>
    <w:tmpl w:val="97EE2EA6"/>
    <w:lvl w:ilvl="0" w:tplc="1610A8C8">
      <w:start w:val="1"/>
      <w:numFmt w:val="arabicAlpha"/>
      <w:lvlText w:val="%1-"/>
      <w:lvlJc w:val="left"/>
      <w:pPr>
        <w:ind w:left="1155" w:hanging="360"/>
      </w:pPr>
      <w:rPr>
        <w:rFonts w:ascii="Simplified Arabic" w:eastAsiaTheme="minorEastAsia" w:hAnsi="Simplified Arabic" w:cs="Simplified Arabic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C36DC1"/>
    <w:multiLevelType w:val="hybridMultilevel"/>
    <w:tmpl w:val="A66C04E8"/>
    <w:lvl w:ilvl="0" w:tplc="6840E19C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2B577E"/>
    <w:multiLevelType w:val="hybridMultilevel"/>
    <w:tmpl w:val="3F88AC6E"/>
    <w:lvl w:ilvl="0" w:tplc="484C1DF2">
      <w:start w:val="1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6B420E"/>
    <w:multiLevelType w:val="hybridMultilevel"/>
    <w:tmpl w:val="EF96FED2"/>
    <w:lvl w:ilvl="0" w:tplc="DA4A0BD2">
      <w:start w:val="1"/>
      <w:numFmt w:val="bullet"/>
      <w:lvlText w:val="-"/>
      <w:lvlJc w:val="left"/>
      <w:pPr>
        <w:ind w:left="1965" w:hanging="360"/>
      </w:pPr>
      <w:rPr>
        <w:rFonts w:ascii="Simplified Arabic" w:eastAsiaTheme="minorEastAsia" w:hAnsi="Simplified Arabic" w:cs="Simplified Arabic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E05830"/>
    <w:multiLevelType w:val="hybridMultilevel"/>
    <w:tmpl w:val="037E4DA8"/>
    <w:lvl w:ilvl="0" w:tplc="6ECE6F1C">
      <w:start w:val="1"/>
      <w:numFmt w:val="bullet"/>
      <w:lvlText w:val="-"/>
      <w:lvlJc w:val="left"/>
      <w:pPr>
        <w:ind w:left="720" w:hanging="360"/>
      </w:pPr>
      <w:rPr>
        <w:rFonts w:ascii="Simplified Arabic" w:eastAsiaTheme="minorEastAsia" w:hAnsi="Simplified Arabic" w:cs="Simplified Arabic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FB383B"/>
    <w:multiLevelType w:val="hybridMultilevel"/>
    <w:tmpl w:val="3C66A748"/>
    <w:lvl w:ilvl="0" w:tplc="2062A36E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667446"/>
    <w:multiLevelType w:val="hybridMultilevel"/>
    <w:tmpl w:val="ABB6145C"/>
    <w:lvl w:ilvl="0" w:tplc="0AD4E728">
      <w:start w:val="1"/>
      <w:numFmt w:val="arabicAlpha"/>
      <w:lvlText w:val="%1-"/>
      <w:lvlJc w:val="left"/>
      <w:pPr>
        <w:ind w:left="765" w:hanging="40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1E075B"/>
    <w:multiLevelType w:val="hybridMultilevel"/>
    <w:tmpl w:val="42120F6E"/>
    <w:lvl w:ilvl="0" w:tplc="C2E8E156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514941"/>
    <w:multiLevelType w:val="hybridMultilevel"/>
    <w:tmpl w:val="781096A8"/>
    <w:lvl w:ilvl="0" w:tplc="EEF85800">
      <w:start w:val="1"/>
      <w:numFmt w:val="arabicAlpha"/>
      <w:lvlText w:val="%1-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AC7001"/>
    <w:multiLevelType w:val="hybridMultilevel"/>
    <w:tmpl w:val="6DBE6EC2"/>
    <w:lvl w:ilvl="0" w:tplc="C69870B0">
      <w:start w:val="3"/>
      <w:numFmt w:val="bullet"/>
      <w:lvlText w:val="-"/>
      <w:lvlJc w:val="left"/>
      <w:pPr>
        <w:ind w:left="1110" w:hanging="360"/>
      </w:pPr>
      <w:rPr>
        <w:rFonts w:ascii="Simplified Arabic" w:eastAsiaTheme="min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0">
    <w:nsid w:val="6C4D19D3"/>
    <w:multiLevelType w:val="hybridMultilevel"/>
    <w:tmpl w:val="3E469224"/>
    <w:lvl w:ilvl="0" w:tplc="B7688246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622C3B"/>
    <w:multiLevelType w:val="hybridMultilevel"/>
    <w:tmpl w:val="B832C93E"/>
    <w:lvl w:ilvl="0" w:tplc="E892A53E">
      <w:start w:val="1"/>
      <w:numFmt w:val="decimal"/>
      <w:lvlText w:val="%1-"/>
      <w:lvlJc w:val="left"/>
      <w:pPr>
        <w:ind w:left="1605" w:hanging="45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6B18C1"/>
    <w:multiLevelType w:val="hybridMultilevel"/>
    <w:tmpl w:val="58B8E0D2"/>
    <w:lvl w:ilvl="0" w:tplc="CC88FB0A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4E7F63"/>
    <w:multiLevelType w:val="hybridMultilevel"/>
    <w:tmpl w:val="282C6220"/>
    <w:lvl w:ilvl="0" w:tplc="2FD2D7CC">
      <w:start w:val="1"/>
      <w:numFmt w:val="decimal"/>
      <w:lvlText w:val="%1-"/>
      <w:lvlJc w:val="left"/>
      <w:pPr>
        <w:ind w:left="148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20"/>
  <w:characterSpacingControl w:val="doNotCompress"/>
  <w:compat>
    <w:useFELayout/>
  </w:compat>
  <w:rsids>
    <w:rsidRoot w:val="00FF2494"/>
    <w:rsid w:val="0000084E"/>
    <w:rsid w:val="00007000"/>
    <w:rsid w:val="000366D7"/>
    <w:rsid w:val="0004691C"/>
    <w:rsid w:val="00073FDE"/>
    <w:rsid w:val="0008039E"/>
    <w:rsid w:val="00083744"/>
    <w:rsid w:val="00085008"/>
    <w:rsid w:val="000D67A8"/>
    <w:rsid w:val="000D7E15"/>
    <w:rsid w:val="00130C06"/>
    <w:rsid w:val="00136CD1"/>
    <w:rsid w:val="00160482"/>
    <w:rsid w:val="001B021B"/>
    <w:rsid w:val="001B3EAB"/>
    <w:rsid w:val="001B63A5"/>
    <w:rsid w:val="001B77D1"/>
    <w:rsid w:val="001C4E68"/>
    <w:rsid w:val="001D689C"/>
    <w:rsid w:val="00216297"/>
    <w:rsid w:val="002250AF"/>
    <w:rsid w:val="002368F4"/>
    <w:rsid w:val="00256B13"/>
    <w:rsid w:val="0028201C"/>
    <w:rsid w:val="002823EB"/>
    <w:rsid w:val="00295600"/>
    <w:rsid w:val="00310714"/>
    <w:rsid w:val="003134CB"/>
    <w:rsid w:val="0032675F"/>
    <w:rsid w:val="00377834"/>
    <w:rsid w:val="003C5DDC"/>
    <w:rsid w:val="003D0D9B"/>
    <w:rsid w:val="003D0E37"/>
    <w:rsid w:val="0045341C"/>
    <w:rsid w:val="00453864"/>
    <w:rsid w:val="00461C09"/>
    <w:rsid w:val="00495E9C"/>
    <w:rsid w:val="004A7D00"/>
    <w:rsid w:val="004E3CA9"/>
    <w:rsid w:val="005420F0"/>
    <w:rsid w:val="005633E7"/>
    <w:rsid w:val="005A1A1C"/>
    <w:rsid w:val="005B6B9D"/>
    <w:rsid w:val="005D5A56"/>
    <w:rsid w:val="005F6305"/>
    <w:rsid w:val="0060350B"/>
    <w:rsid w:val="00635538"/>
    <w:rsid w:val="00647363"/>
    <w:rsid w:val="006A3E1F"/>
    <w:rsid w:val="006A55D9"/>
    <w:rsid w:val="006D3A47"/>
    <w:rsid w:val="006D46D0"/>
    <w:rsid w:val="006E1BF7"/>
    <w:rsid w:val="006F51CD"/>
    <w:rsid w:val="00706020"/>
    <w:rsid w:val="007300E4"/>
    <w:rsid w:val="0074727C"/>
    <w:rsid w:val="00756510"/>
    <w:rsid w:val="0075792C"/>
    <w:rsid w:val="007A797B"/>
    <w:rsid w:val="007C7C6C"/>
    <w:rsid w:val="007E6D3C"/>
    <w:rsid w:val="007E7A62"/>
    <w:rsid w:val="00805B4B"/>
    <w:rsid w:val="00846BA1"/>
    <w:rsid w:val="008523D0"/>
    <w:rsid w:val="00861D4B"/>
    <w:rsid w:val="00875B91"/>
    <w:rsid w:val="008A72F5"/>
    <w:rsid w:val="008C1107"/>
    <w:rsid w:val="008F7555"/>
    <w:rsid w:val="00934113"/>
    <w:rsid w:val="00942949"/>
    <w:rsid w:val="00955266"/>
    <w:rsid w:val="009871C7"/>
    <w:rsid w:val="009F731C"/>
    <w:rsid w:val="00A46090"/>
    <w:rsid w:val="00A53E05"/>
    <w:rsid w:val="00A75A0C"/>
    <w:rsid w:val="00A82743"/>
    <w:rsid w:val="00AB12C0"/>
    <w:rsid w:val="00AD1040"/>
    <w:rsid w:val="00AD32C2"/>
    <w:rsid w:val="00AD5C6F"/>
    <w:rsid w:val="00AE416C"/>
    <w:rsid w:val="00B122F5"/>
    <w:rsid w:val="00B307EC"/>
    <w:rsid w:val="00B57B68"/>
    <w:rsid w:val="00B73F13"/>
    <w:rsid w:val="00B77538"/>
    <w:rsid w:val="00BA1C62"/>
    <w:rsid w:val="00BC721C"/>
    <w:rsid w:val="00BF3AC1"/>
    <w:rsid w:val="00C11633"/>
    <w:rsid w:val="00C23C10"/>
    <w:rsid w:val="00D134C8"/>
    <w:rsid w:val="00D225E7"/>
    <w:rsid w:val="00D41084"/>
    <w:rsid w:val="00D420A6"/>
    <w:rsid w:val="00D42B89"/>
    <w:rsid w:val="00D67CA6"/>
    <w:rsid w:val="00D95CD1"/>
    <w:rsid w:val="00DE5D03"/>
    <w:rsid w:val="00DF015E"/>
    <w:rsid w:val="00E465DA"/>
    <w:rsid w:val="00E97AD0"/>
    <w:rsid w:val="00EA6E32"/>
    <w:rsid w:val="00EB1C86"/>
    <w:rsid w:val="00EB4008"/>
    <w:rsid w:val="00F02E03"/>
    <w:rsid w:val="00F133E9"/>
    <w:rsid w:val="00F171C3"/>
    <w:rsid w:val="00F43F24"/>
    <w:rsid w:val="00F672C8"/>
    <w:rsid w:val="00FB3489"/>
    <w:rsid w:val="00FB5E64"/>
    <w:rsid w:val="00FE4363"/>
    <w:rsid w:val="00FF2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0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4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2711</Words>
  <Characters>15453</Characters>
  <Application>Microsoft Office Word</Application>
  <DocSecurity>0</DocSecurity>
  <Lines>128</Lines>
  <Paragraphs>36</Paragraphs>
  <ScaleCrop>false</ScaleCrop>
  <Company>2011</Company>
  <LinksUpToDate>false</LinksUpToDate>
  <CharactersWithSpaces>18128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EnGiNeeRx</dc:creator>
  <cp:keywords/>
  <dc:description/>
  <cp:lastModifiedBy>EnGiNeeRx</cp:lastModifiedBy>
  <cp:revision>118</cp:revision>
  <dcterms:created xsi:type="dcterms:W3CDTF">2021-09-14T18:03:00Z</dcterms:created>
  <dcterms:modified xsi:type="dcterms:W3CDTF">2021-09-16T10:35:00Z</dcterms:modified>
</cp:coreProperties>
</file>