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FD74" w14:textId="312E53BD" w:rsidR="0089155E" w:rsidRDefault="0089155E" w:rsidP="0089155E">
      <w:pPr>
        <w:rPr>
          <w:rtl/>
          <w:lang w:bidi="ar-AE"/>
        </w:rPr>
      </w:pPr>
      <w:r>
        <w:rPr>
          <w:rFonts w:hint="cs"/>
          <w:rtl/>
          <w:lang w:bidi="ar-AE"/>
        </w:rPr>
        <w:t>قانون العقوبات – القسم العا</w:t>
      </w:r>
      <w:r w:rsidR="00D0574F">
        <w:rPr>
          <w:rFonts w:hint="cs"/>
          <w:rtl/>
          <w:lang w:bidi="ar-AE"/>
        </w:rPr>
        <w:t>م</w:t>
      </w:r>
    </w:p>
    <w:p w14:paraId="594F55F8" w14:textId="44557964" w:rsidR="00D0574F" w:rsidRDefault="00D0574F" w:rsidP="0089155E">
      <w:pPr>
        <w:rPr>
          <w:rFonts w:hint="cs"/>
          <w:rtl/>
          <w:lang w:bidi="ar-AE"/>
        </w:rPr>
      </w:pPr>
      <w:r>
        <w:rPr>
          <w:rFonts w:hint="cs"/>
          <w:rtl/>
          <w:lang w:bidi="ar-AE"/>
        </w:rPr>
        <w:t>م. م.  رفد محسن رحمن</w:t>
      </w:r>
    </w:p>
    <w:p w14:paraId="5AC44652" w14:textId="77777777" w:rsidR="0089155E" w:rsidRDefault="0089155E">
      <w:pPr>
        <w:rPr>
          <w:rFonts w:hint="cs"/>
          <w:rtl/>
        </w:rPr>
      </w:pPr>
    </w:p>
    <w:p w14:paraId="36CAA94E" w14:textId="77777777" w:rsidR="0089155E" w:rsidRDefault="0089155E">
      <w:pPr>
        <w:rPr>
          <w:rFonts w:hint="cs"/>
          <w:rtl/>
        </w:rPr>
      </w:pPr>
    </w:p>
    <w:p w14:paraId="17CDF64C" w14:textId="77777777" w:rsidR="0089155E" w:rsidRDefault="0089155E">
      <w:pPr>
        <w:rPr>
          <w:rFonts w:hint="cs"/>
          <w:rtl/>
        </w:rPr>
      </w:pPr>
    </w:p>
    <w:p w14:paraId="536E76BC" w14:textId="77777777" w:rsidR="0089155E" w:rsidRDefault="0089155E">
      <w:pPr>
        <w:rPr>
          <w:rFonts w:hint="cs"/>
          <w:rtl/>
        </w:rPr>
      </w:pPr>
      <w:r>
        <w:rPr>
          <w:rFonts w:hint="cs"/>
          <w:rtl/>
        </w:rPr>
        <w:t xml:space="preserve">كلية المستقبل الجامعه.قسم القانون </w:t>
      </w:r>
    </w:p>
    <w:p w14:paraId="4FCDDBD1" w14:textId="77777777" w:rsidR="0089155E" w:rsidRDefault="0089155E">
      <w:pPr>
        <w:rPr>
          <w:rFonts w:hint="cs"/>
          <w:rtl/>
        </w:rPr>
      </w:pPr>
    </w:p>
    <w:p w14:paraId="2776D2BE" w14:textId="77777777" w:rsidR="0089155E" w:rsidRDefault="0089155E">
      <w:pPr>
        <w:rPr>
          <w:rFonts w:hint="cs"/>
          <w:rtl/>
        </w:rPr>
      </w:pPr>
      <w:r>
        <w:rPr>
          <w:rFonts w:hint="cs"/>
          <w:rtl/>
        </w:rPr>
        <w:t xml:space="preserve">المرحلة الثانية </w:t>
      </w:r>
    </w:p>
    <w:p w14:paraId="147F997E" w14:textId="77777777" w:rsidR="0089155E" w:rsidRDefault="0089155E">
      <w:pPr>
        <w:rPr>
          <w:rFonts w:hint="cs"/>
          <w:rtl/>
        </w:rPr>
      </w:pPr>
    </w:p>
    <w:p w14:paraId="7E3041C6" w14:textId="77777777" w:rsidR="0089155E" w:rsidRDefault="0089155E">
      <w:pPr>
        <w:rPr>
          <w:rFonts w:hint="cs"/>
          <w:rtl/>
        </w:rPr>
      </w:pPr>
      <w:r>
        <w:rPr>
          <w:rFonts w:hint="cs"/>
          <w:rtl/>
        </w:rPr>
        <w:t xml:space="preserve">     تعريف قانون العقوبات</w:t>
      </w:r>
    </w:p>
    <w:p w14:paraId="1C584251" w14:textId="77777777" w:rsidR="0089155E" w:rsidRDefault="0089155E">
      <w:pPr>
        <w:rPr>
          <w:rFonts w:hint="cs"/>
          <w:rtl/>
        </w:rPr>
      </w:pPr>
    </w:p>
    <w:p w14:paraId="00F4DACC" w14:textId="77777777" w:rsidR="0089155E" w:rsidRDefault="0089155E">
      <w:pPr>
        <w:rPr>
          <w:rFonts w:hint="cs"/>
          <w:rtl/>
        </w:rPr>
      </w:pPr>
      <w:r>
        <w:rPr>
          <w:rFonts w:hint="cs"/>
          <w:rtl/>
        </w:rPr>
        <w:t xml:space="preserve">     وهو مجموعة من القواعد القانونية التي تحدد صور السلوك التي تعتبر جرائم وتبين الجزاءات الجنائية المقررة لها.</w:t>
      </w:r>
    </w:p>
    <w:p w14:paraId="4C7A6E85" w14:textId="77777777" w:rsidR="0089155E" w:rsidRDefault="0089155E">
      <w:pPr>
        <w:rPr>
          <w:rFonts w:hint="cs"/>
          <w:rtl/>
        </w:rPr>
      </w:pPr>
    </w:p>
    <w:p w14:paraId="0FEEB6D1" w14:textId="77777777" w:rsidR="0089155E" w:rsidRDefault="0089155E">
      <w:pPr>
        <w:rPr>
          <w:rFonts w:hint="cs"/>
          <w:rtl/>
        </w:rPr>
      </w:pPr>
      <w:r>
        <w:rPr>
          <w:rFonts w:hint="cs"/>
          <w:rtl/>
        </w:rPr>
        <w:t xml:space="preserve">      أنواع قواعد قانون العقوبات</w:t>
      </w:r>
    </w:p>
    <w:p w14:paraId="53E82E57" w14:textId="77777777" w:rsidR="0089155E" w:rsidRDefault="0089155E">
      <w:pPr>
        <w:rPr>
          <w:rFonts w:hint="cs"/>
          <w:rtl/>
        </w:rPr>
      </w:pPr>
    </w:p>
    <w:p w14:paraId="0D46A536" w14:textId="77777777" w:rsidR="0089155E" w:rsidRDefault="0089155E" w:rsidP="0089155E">
      <w:pPr>
        <w:pStyle w:val="a3"/>
        <w:numPr>
          <w:ilvl w:val="0"/>
          <w:numId w:val="1"/>
        </w:numPr>
        <w:rPr>
          <w:rFonts w:hint="cs"/>
          <w:rtl/>
        </w:rPr>
      </w:pPr>
      <w:r>
        <w:rPr>
          <w:rFonts w:hint="cs"/>
          <w:rtl/>
        </w:rPr>
        <w:t>قواعد عامة: تضم القواعد التي تخضع لها الجرائم والعقوبات على إختلاف أنواعها.</w:t>
      </w:r>
    </w:p>
    <w:p w14:paraId="6A3CC7C8" w14:textId="77777777" w:rsidR="0089155E" w:rsidRDefault="0089155E">
      <w:pPr>
        <w:rPr>
          <w:rFonts w:hint="cs"/>
          <w:rtl/>
        </w:rPr>
      </w:pPr>
    </w:p>
    <w:p w14:paraId="38C92237" w14:textId="77777777" w:rsidR="0089155E" w:rsidRDefault="0089155E" w:rsidP="0089155E">
      <w:pPr>
        <w:pStyle w:val="a3"/>
        <w:numPr>
          <w:ilvl w:val="0"/>
          <w:numId w:val="1"/>
        </w:numPr>
        <w:rPr>
          <w:rFonts w:hint="cs"/>
          <w:rtl/>
        </w:rPr>
      </w:pPr>
      <w:r>
        <w:rPr>
          <w:rFonts w:hint="cs"/>
          <w:rtl/>
        </w:rPr>
        <w:t xml:space="preserve">قواعد خاصة: تضم القواعد التي تحدد كل جريمة على حدة من حيث بيان أركانها والظروف الخاصة بها. </w:t>
      </w:r>
    </w:p>
    <w:p w14:paraId="17327AAA" w14:textId="77777777" w:rsidR="0089155E" w:rsidRDefault="0089155E" w:rsidP="0089155E">
      <w:pPr>
        <w:pStyle w:val="a3"/>
        <w:rPr>
          <w:rFonts w:hint="cs"/>
          <w:rtl/>
        </w:rPr>
      </w:pPr>
    </w:p>
    <w:p w14:paraId="069887B4" w14:textId="77777777" w:rsidR="0089155E" w:rsidRDefault="0089155E">
      <w:pPr>
        <w:rPr>
          <w:rFonts w:hint="cs"/>
          <w:rtl/>
        </w:rPr>
      </w:pPr>
    </w:p>
    <w:p w14:paraId="249AC3DB" w14:textId="77777777" w:rsidR="0089155E" w:rsidRDefault="0089155E">
      <w:pPr>
        <w:rPr>
          <w:rFonts w:hint="cs"/>
          <w:rtl/>
        </w:rPr>
      </w:pPr>
      <w:r>
        <w:rPr>
          <w:rFonts w:hint="cs"/>
          <w:rtl/>
        </w:rPr>
        <w:t xml:space="preserve">     صلة قانون العقوبات بفروع القانون الاخرى  </w:t>
      </w:r>
    </w:p>
    <w:p w14:paraId="60587CA0" w14:textId="77777777" w:rsidR="0089155E" w:rsidRDefault="0089155E">
      <w:pPr>
        <w:rPr>
          <w:rFonts w:hint="cs"/>
          <w:rtl/>
        </w:rPr>
      </w:pPr>
    </w:p>
    <w:p w14:paraId="3DB1FEAF" w14:textId="77777777" w:rsidR="0089155E" w:rsidRDefault="0089155E" w:rsidP="0089155E">
      <w:pPr>
        <w:pStyle w:val="a3"/>
        <w:numPr>
          <w:ilvl w:val="0"/>
          <w:numId w:val="2"/>
        </w:numPr>
        <w:rPr>
          <w:rFonts w:hint="cs"/>
          <w:rtl/>
        </w:rPr>
      </w:pPr>
      <w:r>
        <w:rPr>
          <w:rFonts w:hint="cs"/>
          <w:rtl/>
        </w:rPr>
        <w:t xml:space="preserve">القانون المدني. </w:t>
      </w:r>
    </w:p>
    <w:p w14:paraId="70846360" w14:textId="77777777" w:rsidR="0089155E" w:rsidRDefault="0089155E">
      <w:pPr>
        <w:rPr>
          <w:rFonts w:hint="cs"/>
          <w:rtl/>
        </w:rPr>
      </w:pPr>
    </w:p>
    <w:p w14:paraId="21E557FB" w14:textId="77777777" w:rsidR="0089155E" w:rsidRDefault="0089155E" w:rsidP="0089155E">
      <w:pPr>
        <w:pStyle w:val="a3"/>
        <w:numPr>
          <w:ilvl w:val="0"/>
          <w:numId w:val="2"/>
        </w:numPr>
        <w:rPr>
          <w:rFonts w:hint="cs"/>
          <w:rtl/>
        </w:rPr>
      </w:pPr>
      <w:r>
        <w:rPr>
          <w:rFonts w:hint="cs"/>
          <w:rtl/>
        </w:rPr>
        <w:t>القانون التجاري.</w:t>
      </w:r>
    </w:p>
    <w:p w14:paraId="766D06A1" w14:textId="77777777" w:rsidR="0089155E" w:rsidRDefault="0089155E" w:rsidP="0089155E">
      <w:pPr>
        <w:pStyle w:val="a3"/>
        <w:rPr>
          <w:rFonts w:hint="cs"/>
          <w:rtl/>
        </w:rPr>
      </w:pPr>
    </w:p>
    <w:p w14:paraId="4FA45582" w14:textId="77777777" w:rsidR="0089155E" w:rsidRDefault="0089155E">
      <w:pPr>
        <w:rPr>
          <w:rFonts w:hint="cs"/>
          <w:rtl/>
        </w:rPr>
      </w:pPr>
    </w:p>
    <w:p w14:paraId="6E71425A" w14:textId="77777777" w:rsidR="0089155E" w:rsidRDefault="0089155E" w:rsidP="0089155E">
      <w:pPr>
        <w:pStyle w:val="a3"/>
        <w:numPr>
          <w:ilvl w:val="0"/>
          <w:numId w:val="2"/>
        </w:numPr>
        <w:rPr>
          <w:rFonts w:hint="cs"/>
          <w:rtl/>
        </w:rPr>
      </w:pPr>
      <w:r>
        <w:rPr>
          <w:rFonts w:hint="cs"/>
          <w:rtl/>
        </w:rPr>
        <w:t>القانون الدستوري .</w:t>
      </w:r>
    </w:p>
    <w:p w14:paraId="0A0B66A4" w14:textId="77777777" w:rsidR="0089155E" w:rsidRDefault="0089155E">
      <w:pPr>
        <w:rPr>
          <w:rFonts w:hint="cs"/>
          <w:rtl/>
        </w:rPr>
      </w:pPr>
    </w:p>
    <w:p w14:paraId="726D6370" w14:textId="77777777" w:rsidR="0089155E" w:rsidRDefault="0089155E" w:rsidP="0089155E">
      <w:pPr>
        <w:pStyle w:val="a3"/>
        <w:numPr>
          <w:ilvl w:val="0"/>
          <w:numId w:val="2"/>
        </w:numPr>
        <w:rPr>
          <w:rFonts w:hint="cs"/>
          <w:rtl/>
        </w:rPr>
      </w:pPr>
      <w:r>
        <w:rPr>
          <w:rFonts w:hint="cs"/>
          <w:rtl/>
        </w:rPr>
        <w:t>القانون الاداري.</w:t>
      </w:r>
    </w:p>
    <w:p w14:paraId="698CB2ED" w14:textId="77777777" w:rsidR="0089155E" w:rsidRDefault="0089155E" w:rsidP="0089155E">
      <w:pPr>
        <w:pStyle w:val="a3"/>
        <w:rPr>
          <w:rFonts w:hint="cs"/>
          <w:rtl/>
        </w:rPr>
      </w:pPr>
    </w:p>
    <w:p w14:paraId="55B91606" w14:textId="77777777" w:rsidR="0089155E" w:rsidRDefault="0089155E">
      <w:pPr>
        <w:rPr>
          <w:rFonts w:hint="cs"/>
          <w:rtl/>
        </w:rPr>
      </w:pPr>
    </w:p>
    <w:p w14:paraId="388EBB8C" w14:textId="77777777" w:rsidR="0089155E" w:rsidRDefault="0089155E" w:rsidP="0089155E">
      <w:pPr>
        <w:pStyle w:val="a3"/>
        <w:numPr>
          <w:ilvl w:val="0"/>
          <w:numId w:val="2"/>
        </w:numPr>
        <w:rPr>
          <w:rFonts w:hint="cs"/>
          <w:rtl/>
        </w:rPr>
      </w:pPr>
      <w:r>
        <w:rPr>
          <w:rFonts w:hint="cs"/>
          <w:rtl/>
        </w:rPr>
        <w:t>قانون الأحوال الشخصية.</w:t>
      </w:r>
    </w:p>
    <w:p w14:paraId="56BDBBC1" w14:textId="77777777" w:rsidR="0089155E" w:rsidRDefault="0089155E">
      <w:pPr>
        <w:rPr>
          <w:rFonts w:hint="cs"/>
          <w:rtl/>
        </w:rPr>
      </w:pPr>
    </w:p>
    <w:p w14:paraId="47D8C968" w14:textId="77777777" w:rsidR="0089155E" w:rsidRDefault="0089155E" w:rsidP="0089155E">
      <w:pPr>
        <w:pStyle w:val="a3"/>
        <w:numPr>
          <w:ilvl w:val="0"/>
          <w:numId w:val="2"/>
        </w:numPr>
        <w:rPr>
          <w:rFonts w:hint="cs"/>
          <w:rtl/>
        </w:rPr>
      </w:pPr>
      <w:r>
        <w:rPr>
          <w:rFonts w:hint="cs"/>
          <w:rtl/>
        </w:rPr>
        <w:t>القانون الدولي العام.</w:t>
      </w:r>
    </w:p>
    <w:p w14:paraId="62B38301" w14:textId="77777777" w:rsidR="0089155E" w:rsidRDefault="0089155E" w:rsidP="0089155E">
      <w:pPr>
        <w:pStyle w:val="a3"/>
        <w:rPr>
          <w:rFonts w:hint="cs"/>
          <w:rtl/>
        </w:rPr>
      </w:pPr>
    </w:p>
    <w:p w14:paraId="1BB5B09B" w14:textId="77777777" w:rsidR="0089155E" w:rsidRDefault="0089155E">
      <w:pPr>
        <w:rPr>
          <w:rFonts w:hint="cs"/>
          <w:rtl/>
        </w:rPr>
      </w:pPr>
    </w:p>
    <w:p w14:paraId="2444EBB9" w14:textId="77777777" w:rsidR="0089155E" w:rsidRDefault="0089155E" w:rsidP="0089155E">
      <w:pPr>
        <w:pStyle w:val="a3"/>
        <w:numPr>
          <w:ilvl w:val="0"/>
          <w:numId w:val="2"/>
        </w:numPr>
        <w:rPr>
          <w:rFonts w:hint="cs"/>
          <w:rtl/>
        </w:rPr>
      </w:pPr>
      <w:r>
        <w:rPr>
          <w:rFonts w:hint="cs"/>
          <w:rtl/>
        </w:rPr>
        <w:t>قواعد الأخلاق.</w:t>
      </w:r>
    </w:p>
    <w:p w14:paraId="0313E1A4" w14:textId="77777777" w:rsidR="0089155E" w:rsidRDefault="0089155E">
      <w:pPr>
        <w:rPr>
          <w:rFonts w:hint="cs"/>
          <w:rtl/>
        </w:rPr>
      </w:pPr>
    </w:p>
    <w:p w14:paraId="2CC4045B" w14:textId="77777777" w:rsidR="0089155E" w:rsidRDefault="0089155E">
      <w:pPr>
        <w:rPr>
          <w:rFonts w:hint="cs"/>
          <w:rtl/>
        </w:rPr>
      </w:pPr>
      <w:r>
        <w:rPr>
          <w:rFonts w:hint="cs"/>
          <w:rtl/>
        </w:rPr>
        <w:t xml:space="preserve">   العلوم المساعدة لقانون العقوبات  </w:t>
      </w:r>
    </w:p>
    <w:p w14:paraId="76E7DE3D" w14:textId="77777777" w:rsidR="0089155E" w:rsidRDefault="0089155E">
      <w:pPr>
        <w:rPr>
          <w:rFonts w:hint="cs"/>
          <w:rtl/>
        </w:rPr>
      </w:pPr>
    </w:p>
    <w:p w14:paraId="3845D06F" w14:textId="77777777" w:rsidR="0089155E" w:rsidRDefault="0089155E" w:rsidP="0089155E">
      <w:pPr>
        <w:pStyle w:val="a3"/>
        <w:numPr>
          <w:ilvl w:val="0"/>
          <w:numId w:val="3"/>
        </w:numPr>
        <w:rPr>
          <w:rFonts w:hint="cs"/>
          <w:rtl/>
        </w:rPr>
      </w:pPr>
      <w:r>
        <w:rPr>
          <w:rFonts w:hint="cs"/>
          <w:rtl/>
        </w:rPr>
        <w:t>علم الإجرام.</w:t>
      </w:r>
    </w:p>
    <w:p w14:paraId="6959F8FB" w14:textId="77777777" w:rsidR="0089155E" w:rsidRDefault="0089155E">
      <w:pPr>
        <w:rPr>
          <w:rFonts w:hint="cs"/>
          <w:rtl/>
        </w:rPr>
      </w:pPr>
    </w:p>
    <w:p w14:paraId="3BB19A0A" w14:textId="77777777" w:rsidR="0089155E" w:rsidRDefault="0089155E" w:rsidP="0089155E">
      <w:pPr>
        <w:pStyle w:val="a3"/>
        <w:numPr>
          <w:ilvl w:val="0"/>
          <w:numId w:val="3"/>
        </w:numPr>
        <w:rPr>
          <w:rFonts w:hint="cs"/>
          <w:rtl/>
        </w:rPr>
      </w:pPr>
      <w:r>
        <w:rPr>
          <w:rFonts w:hint="cs"/>
          <w:rtl/>
        </w:rPr>
        <w:t>علم التحقيق الجنائي والطب الشرعي.</w:t>
      </w:r>
    </w:p>
    <w:p w14:paraId="276F37D8" w14:textId="77777777" w:rsidR="0089155E" w:rsidRDefault="0089155E" w:rsidP="0089155E">
      <w:pPr>
        <w:pStyle w:val="a3"/>
        <w:rPr>
          <w:rFonts w:hint="cs"/>
          <w:rtl/>
        </w:rPr>
      </w:pPr>
    </w:p>
    <w:p w14:paraId="70BE1482" w14:textId="77777777" w:rsidR="0089155E" w:rsidRDefault="0089155E">
      <w:pPr>
        <w:rPr>
          <w:rFonts w:hint="cs"/>
          <w:rtl/>
        </w:rPr>
      </w:pPr>
    </w:p>
    <w:p w14:paraId="4725C486" w14:textId="77777777" w:rsidR="0089155E" w:rsidRDefault="0089155E" w:rsidP="0089155E">
      <w:pPr>
        <w:pStyle w:val="a3"/>
        <w:numPr>
          <w:ilvl w:val="0"/>
          <w:numId w:val="3"/>
        </w:numPr>
        <w:rPr>
          <w:rFonts w:hint="cs"/>
          <w:rtl/>
        </w:rPr>
      </w:pPr>
      <w:r>
        <w:rPr>
          <w:rFonts w:hint="cs"/>
          <w:rtl/>
        </w:rPr>
        <w:t>علم العقاب.</w:t>
      </w:r>
    </w:p>
    <w:p w14:paraId="0EF127EB" w14:textId="77777777" w:rsidR="0089155E" w:rsidRDefault="0089155E">
      <w:pPr>
        <w:rPr>
          <w:rFonts w:hint="cs"/>
          <w:rtl/>
        </w:rPr>
      </w:pPr>
    </w:p>
    <w:p w14:paraId="549510AD" w14:textId="77777777" w:rsidR="0089155E" w:rsidRDefault="0089155E">
      <w:pPr>
        <w:rPr>
          <w:rFonts w:hint="cs"/>
          <w:rtl/>
        </w:rPr>
      </w:pPr>
      <w:r>
        <w:rPr>
          <w:rFonts w:hint="cs"/>
          <w:rtl/>
        </w:rPr>
        <w:t xml:space="preserve">التطور التاريخي للعقوبات                                                           </w:t>
      </w:r>
    </w:p>
    <w:p w14:paraId="75ADA06D" w14:textId="77777777" w:rsidR="0089155E" w:rsidRDefault="0089155E">
      <w:pPr>
        <w:rPr>
          <w:rFonts w:hint="cs"/>
          <w:rtl/>
        </w:rPr>
      </w:pPr>
    </w:p>
    <w:p w14:paraId="20F05ECD" w14:textId="77777777" w:rsidR="0089155E" w:rsidRDefault="0089155E" w:rsidP="0089155E">
      <w:pPr>
        <w:pStyle w:val="a3"/>
        <w:numPr>
          <w:ilvl w:val="0"/>
          <w:numId w:val="4"/>
        </w:numPr>
        <w:rPr>
          <w:rFonts w:hint="cs"/>
          <w:rtl/>
        </w:rPr>
      </w:pPr>
      <w:r>
        <w:rPr>
          <w:rFonts w:hint="cs"/>
          <w:rtl/>
        </w:rPr>
        <w:t>مرحلة الانتقام الفردي</w:t>
      </w:r>
    </w:p>
    <w:p w14:paraId="407192D9" w14:textId="77777777" w:rsidR="0089155E" w:rsidRDefault="0089155E">
      <w:pPr>
        <w:rPr>
          <w:rFonts w:hint="cs"/>
          <w:rtl/>
        </w:rPr>
      </w:pPr>
    </w:p>
    <w:p w14:paraId="601B6765" w14:textId="77777777" w:rsidR="0089155E" w:rsidRDefault="0089155E" w:rsidP="0089155E">
      <w:pPr>
        <w:pStyle w:val="a3"/>
        <w:numPr>
          <w:ilvl w:val="0"/>
          <w:numId w:val="4"/>
        </w:numPr>
        <w:rPr>
          <w:rFonts w:hint="cs"/>
          <w:rtl/>
        </w:rPr>
      </w:pPr>
      <w:r>
        <w:rPr>
          <w:rFonts w:hint="cs"/>
          <w:rtl/>
        </w:rPr>
        <w:t>مرحلة الانتقام للدولة</w:t>
      </w:r>
    </w:p>
    <w:p w14:paraId="165A825C" w14:textId="77777777" w:rsidR="0089155E" w:rsidRDefault="0089155E" w:rsidP="0089155E">
      <w:pPr>
        <w:pStyle w:val="a3"/>
        <w:rPr>
          <w:rFonts w:hint="cs"/>
          <w:rtl/>
        </w:rPr>
      </w:pPr>
    </w:p>
    <w:p w14:paraId="2947AFC8" w14:textId="77777777" w:rsidR="0089155E" w:rsidRDefault="0089155E">
      <w:pPr>
        <w:rPr>
          <w:rFonts w:hint="cs"/>
          <w:rtl/>
        </w:rPr>
      </w:pPr>
    </w:p>
    <w:p w14:paraId="3E2F5383" w14:textId="77777777" w:rsidR="0089155E" w:rsidRDefault="0089155E" w:rsidP="0089155E">
      <w:pPr>
        <w:pStyle w:val="a3"/>
        <w:numPr>
          <w:ilvl w:val="0"/>
          <w:numId w:val="4"/>
        </w:numPr>
        <w:rPr>
          <w:rFonts w:hint="cs"/>
          <w:rtl/>
        </w:rPr>
      </w:pPr>
      <w:r>
        <w:rPr>
          <w:rFonts w:hint="cs"/>
          <w:rtl/>
        </w:rPr>
        <w:t>مرحلة الإنسانية</w:t>
      </w:r>
    </w:p>
    <w:p w14:paraId="38A3A9D9" w14:textId="77777777" w:rsidR="0089155E" w:rsidRDefault="0089155E">
      <w:pPr>
        <w:rPr>
          <w:rFonts w:hint="cs"/>
          <w:rtl/>
        </w:rPr>
      </w:pPr>
    </w:p>
    <w:p w14:paraId="79B7BAD4" w14:textId="77777777" w:rsidR="0089155E" w:rsidRDefault="0089155E">
      <w:pPr>
        <w:rPr>
          <w:rFonts w:hint="cs"/>
          <w:rtl/>
        </w:rPr>
      </w:pPr>
      <w:r>
        <w:rPr>
          <w:rFonts w:hint="cs"/>
          <w:rtl/>
        </w:rPr>
        <w:t xml:space="preserve">   تطور قانون العقوبات في العراق</w:t>
      </w:r>
    </w:p>
    <w:p w14:paraId="18873E6B" w14:textId="77777777" w:rsidR="0089155E" w:rsidRDefault="0089155E">
      <w:pPr>
        <w:rPr>
          <w:rFonts w:hint="cs"/>
          <w:rtl/>
        </w:rPr>
      </w:pPr>
    </w:p>
    <w:p w14:paraId="17725BD3" w14:textId="77777777" w:rsidR="0089155E" w:rsidRDefault="0089155E" w:rsidP="0089155E">
      <w:pPr>
        <w:pStyle w:val="a3"/>
        <w:numPr>
          <w:ilvl w:val="0"/>
          <w:numId w:val="5"/>
        </w:numPr>
        <w:rPr>
          <w:rFonts w:hint="cs"/>
          <w:rtl/>
        </w:rPr>
      </w:pPr>
      <w:r>
        <w:rPr>
          <w:rFonts w:hint="cs"/>
          <w:rtl/>
        </w:rPr>
        <w:t>قانون الجزاء العثماني</w:t>
      </w:r>
    </w:p>
    <w:p w14:paraId="19397609" w14:textId="77777777" w:rsidR="0089155E" w:rsidRDefault="0089155E">
      <w:pPr>
        <w:rPr>
          <w:rFonts w:hint="cs"/>
          <w:rtl/>
        </w:rPr>
      </w:pPr>
    </w:p>
    <w:p w14:paraId="4C71FC94" w14:textId="77777777" w:rsidR="0089155E" w:rsidRDefault="0089155E" w:rsidP="0089155E">
      <w:pPr>
        <w:pStyle w:val="a3"/>
        <w:numPr>
          <w:ilvl w:val="0"/>
          <w:numId w:val="5"/>
        </w:numPr>
        <w:rPr>
          <w:rFonts w:hint="cs"/>
          <w:rtl/>
        </w:rPr>
      </w:pPr>
      <w:r>
        <w:rPr>
          <w:rFonts w:hint="cs"/>
          <w:rtl/>
        </w:rPr>
        <w:t xml:space="preserve">قانون العقوبات البغدادي لسنة1919  </w:t>
      </w:r>
    </w:p>
    <w:p w14:paraId="4BF39447" w14:textId="77777777" w:rsidR="0089155E" w:rsidRDefault="0089155E" w:rsidP="0089155E">
      <w:pPr>
        <w:pStyle w:val="a3"/>
        <w:rPr>
          <w:rFonts w:hint="cs"/>
          <w:rtl/>
        </w:rPr>
      </w:pPr>
    </w:p>
    <w:p w14:paraId="5A8C51D1" w14:textId="77777777" w:rsidR="0089155E" w:rsidRDefault="0089155E">
      <w:pPr>
        <w:rPr>
          <w:rFonts w:hint="cs"/>
          <w:rtl/>
        </w:rPr>
      </w:pPr>
    </w:p>
    <w:p w14:paraId="542B9997" w14:textId="77777777" w:rsidR="0089155E" w:rsidRDefault="0089155E" w:rsidP="0089155E">
      <w:pPr>
        <w:pStyle w:val="a3"/>
        <w:numPr>
          <w:ilvl w:val="0"/>
          <w:numId w:val="5"/>
        </w:numPr>
        <w:rPr>
          <w:rFonts w:hint="cs"/>
          <w:rtl/>
        </w:rPr>
      </w:pPr>
      <w:r>
        <w:rPr>
          <w:rFonts w:hint="cs"/>
          <w:rtl/>
        </w:rPr>
        <w:t xml:space="preserve">قانون العقوبات العراقي رقم111 لسنة 1969 </w:t>
      </w:r>
    </w:p>
    <w:p w14:paraId="27B00774" w14:textId="77777777" w:rsidR="0089155E" w:rsidRDefault="0089155E">
      <w:pPr>
        <w:rPr>
          <w:rFonts w:hint="cs"/>
          <w:rtl/>
        </w:rPr>
      </w:pPr>
    </w:p>
    <w:p w14:paraId="271ABF90" w14:textId="77777777" w:rsidR="0089155E" w:rsidRDefault="0089155E">
      <w:pPr>
        <w:rPr>
          <w:rFonts w:hint="cs"/>
          <w:rtl/>
        </w:rPr>
      </w:pPr>
      <w:r>
        <w:rPr>
          <w:rFonts w:hint="cs"/>
          <w:rtl/>
        </w:rPr>
        <w:t xml:space="preserve">   الأسئلة النموذجية</w:t>
      </w:r>
    </w:p>
    <w:p w14:paraId="4833C9A9" w14:textId="77777777" w:rsidR="0089155E" w:rsidRDefault="0089155E">
      <w:pPr>
        <w:rPr>
          <w:rFonts w:hint="cs"/>
          <w:rtl/>
        </w:rPr>
      </w:pPr>
    </w:p>
    <w:p w14:paraId="05CC23C7" w14:textId="77777777" w:rsidR="0089155E" w:rsidRDefault="0089155E">
      <w:pPr>
        <w:rPr>
          <w:rFonts w:hint="cs"/>
          <w:rtl/>
        </w:rPr>
      </w:pPr>
      <w:r>
        <w:rPr>
          <w:rFonts w:hint="cs"/>
          <w:rtl/>
        </w:rPr>
        <w:t>س1- عرف قانون العقوبات ومن ثم بين أنواع قواعد قانون العقوبات.</w:t>
      </w:r>
    </w:p>
    <w:p w14:paraId="0385326F" w14:textId="77777777" w:rsidR="0089155E" w:rsidRDefault="0089155E">
      <w:pPr>
        <w:rPr>
          <w:rFonts w:hint="cs"/>
          <w:rtl/>
        </w:rPr>
      </w:pPr>
    </w:p>
    <w:p w14:paraId="27EC7516" w14:textId="77777777" w:rsidR="0089155E" w:rsidRDefault="0089155E">
      <w:pPr>
        <w:rPr>
          <w:rFonts w:hint="cs"/>
          <w:rtl/>
        </w:rPr>
      </w:pPr>
      <w:r>
        <w:rPr>
          <w:rFonts w:hint="cs"/>
          <w:rtl/>
        </w:rPr>
        <w:t>س2- هل هناك صلة بين قانون العقوبات وفروع القوانين الاخرى؟ كيف؟</w:t>
      </w:r>
    </w:p>
    <w:p w14:paraId="35549FA4" w14:textId="77777777" w:rsidR="0089155E" w:rsidRDefault="0089155E">
      <w:pPr>
        <w:rPr>
          <w:rFonts w:hint="cs"/>
          <w:rtl/>
        </w:rPr>
      </w:pPr>
    </w:p>
    <w:p w14:paraId="0A7D1778" w14:textId="77777777" w:rsidR="0089155E" w:rsidRDefault="0089155E">
      <w:pPr>
        <w:rPr>
          <w:rFonts w:hint="cs"/>
          <w:rtl/>
        </w:rPr>
      </w:pPr>
      <w:r>
        <w:rPr>
          <w:rFonts w:hint="cs"/>
          <w:rtl/>
        </w:rPr>
        <w:t>س3- بين الصلة بين قانون العقوباتمن جهة والقوانين الجزائية الاخرى والعلوم الجنائية من جهة اخرى .</w:t>
      </w:r>
    </w:p>
    <w:p w14:paraId="7BFA159B" w14:textId="77777777" w:rsidR="0089155E" w:rsidRDefault="0089155E">
      <w:pPr>
        <w:rPr>
          <w:rFonts w:hint="cs"/>
          <w:rtl/>
        </w:rPr>
      </w:pPr>
    </w:p>
    <w:p w14:paraId="441BD24B" w14:textId="77777777" w:rsidR="0089155E" w:rsidRDefault="0089155E">
      <w:pPr>
        <w:rPr>
          <w:rFonts w:hint="cs"/>
          <w:rtl/>
        </w:rPr>
      </w:pPr>
      <w:r>
        <w:rPr>
          <w:rFonts w:hint="cs"/>
          <w:rtl/>
        </w:rPr>
        <w:t>س4- بين التطور التاريخي للعقوبات.</w:t>
      </w:r>
    </w:p>
    <w:p w14:paraId="7A5F722A" w14:textId="77777777" w:rsidR="0089155E" w:rsidRDefault="0089155E">
      <w:pPr>
        <w:rPr>
          <w:rFonts w:hint="cs"/>
          <w:rtl/>
        </w:rPr>
      </w:pPr>
    </w:p>
    <w:p w14:paraId="3AABBD2E" w14:textId="77777777" w:rsidR="0089155E" w:rsidRDefault="0089155E">
      <w:pPr>
        <w:rPr>
          <w:rFonts w:hint="cs"/>
          <w:rtl/>
        </w:rPr>
      </w:pPr>
      <w:r>
        <w:rPr>
          <w:rFonts w:hint="cs"/>
          <w:rtl/>
        </w:rPr>
        <w:t xml:space="preserve">   مصدر قانون العقوبات </w:t>
      </w:r>
    </w:p>
    <w:p w14:paraId="6985545E" w14:textId="77777777" w:rsidR="0089155E" w:rsidRDefault="0089155E">
      <w:pPr>
        <w:rPr>
          <w:rFonts w:hint="cs"/>
          <w:rtl/>
        </w:rPr>
      </w:pPr>
    </w:p>
    <w:p w14:paraId="3B027F01" w14:textId="77777777" w:rsidR="0089155E" w:rsidRDefault="0089155E">
      <w:pPr>
        <w:rPr>
          <w:rFonts w:hint="cs"/>
          <w:rtl/>
        </w:rPr>
      </w:pPr>
      <w:r>
        <w:rPr>
          <w:rFonts w:hint="cs"/>
          <w:rtl/>
        </w:rPr>
        <w:t xml:space="preserve">   -(مبدأ قانونية الجرائم والعقوبات)</w:t>
      </w:r>
    </w:p>
    <w:p w14:paraId="69CF0F92" w14:textId="77777777" w:rsidR="0089155E" w:rsidRDefault="0089155E">
      <w:pPr>
        <w:rPr>
          <w:rFonts w:hint="cs"/>
          <w:rtl/>
        </w:rPr>
      </w:pPr>
    </w:p>
    <w:p w14:paraId="47953572" w14:textId="77777777" w:rsidR="0089155E" w:rsidRDefault="0089155E">
      <w:pPr>
        <w:rPr>
          <w:rFonts w:hint="cs"/>
          <w:rtl/>
        </w:rPr>
      </w:pPr>
      <w:r>
        <w:rPr>
          <w:rFonts w:hint="cs"/>
          <w:rtl/>
        </w:rPr>
        <w:t xml:space="preserve">   ويقصد به ان المشرع وحده يملك تحديد الأفعال التي تعتبر جرائم والجزاءات التي توقع عليها.</w:t>
      </w:r>
    </w:p>
    <w:p w14:paraId="42303559" w14:textId="77777777" w:rsidR="0089155E" w:rsidRDefault="0089155E">
      <w:pPr>
        <w:rPr>
          <w:rFonts w:hint="cs"/>
          <w:rtl/>
        </w:rPr>
      </w:pPr>
    </w:p>
    <w:p w14:paraId="4E7B767E" w14:textId="77777777" w:rsidR="0089155E" w:rsidRDefault="0089155E" w:rsidP="0089155E">
      <w:pPr>
        <w:pStyle w:val="a3"/>
        <w:numPr>
          <w:ilvl w:val="1"/>
          <w:numId w:val="4"/>
        </w:numPr>
        <w:rPr>
          <w:rFonts w:hint="cs"/>
          <w:rtl/>
        </w:rPr>
      </w:pPr>
      <w:r>
        <w:rPr>
          <w:rFonts w:hint="cs"/>
          <w:rtl/>
        </w:rPr>
        <w:t>نتائج مبدأ قانونية الجرائم والعقوبات</w:t>
      </w:r>
    </w:p>
    <w:p w14:paraId="717D8D79" w14:textId="77777777" w:rsidR="0089155E" w:rsidRDefault="0089155E">
      <w:pPr>
        <w:rPr>
          <w:rFonts w:hint="cs"/>
          <w:rtl/>
        </w:rPr>
      </w:pPr>
    </w:p>
    <w:p w14:paraId="78A942A8" w14:textId="77777777" w:rsidR="0089155E" w:rsidRDefault="0089155E" w:rsidP="0089155E">
      <w:pPr>
        <w:pStyle w:val="a3"/>
        <w:numPr>
          <w:ilvl w:val="0"/>
          <w:numId w:val="6"/>
        </w:numPr>
        <w:rPr>
          <w:rFonts w:hint="cs"/>
          <w:rtl/>
        </w:rPr>
      </w:pPr>
      <w:r>
        <w:rPr>
          <w:rFonts w:hint="cs"/>
          <w:rtl/>
        </w:rPr>
        <w:t xml:space="preserve">ان التشريع هو المصدر الوحيد لقانون العقوبات .   </w:t>
      </w:r>
    </w:p>
    <w:p w14:paraId="106F0FDC" w14:textId="77777777" w:rsidR="0089155E" w:rsidRDefault="0089155E">
      <w:pPr>
        <w:rPr>
          <w:rFonts w:hint="cs"/>
          <w:rtl/>
        </w:rPr>
      </w:pPr>
    </w:p>
    <w:p w14:paraId="0FC022E6" w14:textId="77777777" w:rsidR="0089155E" w:rsidRDefault="0089155E" w:rsidP="0089155E">
      <w:pPr>
        <w:pStyle w:val="a3"/>
        <w:numPr>
          <w:ilvl w:val="0"/>
          <w:numId w:val="6"/>
        </w:numPr>
        <w:rPr>
          <w:rFonts w:hint="cs"/>
          <w:rtl/>
        </w:rPr>
      </w:pPr>
      <w:r>
        <w:rPr>
          <w:rFonts w:hint="cs"/>
          <w:rtl/>
        </w:rPr>
        <w:t>ان قانون العقوبات لا تسري قواعده وأحكامه الا على المستقبل.</w:t>
      </w:r>
    </w:p>
    <w:p w14:paraId="590778F7" w14:textId="77777777" w:rsidR="0089155E" w:rsidRDefault="0089155E" w:rsidP="0089155E">
      <w:pPr>
        <w:pStyle w:val="a3"/>
        <w:rPr>
          <w:rFonts w:hint="cs"/>
          <w:rtl/>
        </w:rPr>
      </w:pPr>
    </w:p>
    <w:p w14:paraId="0EB88A67" w14:textId="77777777" w:rsidR="0089155E" w:rsidRDefault="0089155E">
      <w:pPr>
        <w:rPr>
          <w:rFonts w:hint="cs"/>
          <w:rtl/>
        </w:rPr>
      </w:pPr>
    </w:p>
    <w:p w14:paraId="58A24FC2" w14:textId="77777777" w:rsidR="0089155E" w:rsidRDefault="0089155E" w:rsidP="0089155E">
      <w:pPr>
        <w:pStyle w:val="a3"/>
        <w:numPr>
          <w:ilvl w:val="0"/>
          <w:numId w:val="6"/>
        </w:numPr>
        <w:rPr>
          <w:rFonts w:hint="cs"/>
          <w:rtl/>
        </w:rPr>
      </w:pPr>
      <w:r>
        <w:rPr>
          <w:rFonts w:hint="cs"/>
          <w:rtl/>
        </w:rPr>
        <w:t>ان سلطة القاضي الجنائي تنحصر في تطبيق القانون ضمن الحدود التي رسمها المشرع.</w:t>
      </w:r>
    </w:p>
    <w:p w14:paraId="65DAA41C" w14:textId="77777777" w:rsidR="0089155E" w:rsidRDefault="0089155E">
      <w:pPr>
        <w:rPr>
          <w:rFonts w:hint="cs"/>
          <w:rtl/>
        </w:rPr>
      </w:pPr>
    </w:p>
    <w:p w14:paraId="0FD6AFD3" w14:textId="77777777" w:rsidR="0089155E" w:rsidRDefault="0089155E">
      <w:pPr>
        <w:rPr>
          <w:rFonts w:hint="cs"/>
          <w:rtl/>
        </w:rPr>
      </w:pPr>
      <w:r>
        <w:rPr>
          <w:rFonts w:hint="cs"/>
          <w:rtl/>
        </w:rPr>
        <w:t xml:space="preserve">   تفسير نصوص قانون العقوبات</w:t>
      </w:r>
    </w:p>
    <w:p w14:paraId="3A23E979" w14:textId="77777777" w:rsidR="0089155E" w:rsidRDefault="0089155E">
      <w:pPr>
        <w:rPr>
          <w:rFonts w:hint="cs"/>
          <w:rtl/>
        </w:rPr>
      </w:pPr>
    </w:p>
    <w:p w14:paraId="0EC0AD2A" w14:textId="77777777" w:rsidR="0089155E" w:rsidRDefault="0089155E" w:rsidP="0089155E">
      <w:pPr>
        <w:pStyle w:val="a3"/>
        <w:numPr>
          <w:ilvl w:val="1"/>
          <w:numId w:val="4"/>
        </w:numPr>
        <w:rPr>
          <w:rFonts w:hint="cs"/>
          <w:rtl/>
        </w:rPr>
      </w:pPr>
      <w:r>
        <w:rPr>
          <w:rFonts w:hint="cs"/>
          <w:rtl/>
        </w:rPr>
        <w:t>أنواع التفسير</w:t>
      </w:r>
    </w:p>
    <w:p w14:paraId="10BFCE72" w14:textId="77777777" w:rsidR="0089155E" w:rsidRDefault="0089155E">
      <w:pPr>
        <w:rPr>
          <w:rFonts w:hint="cs"/>
          <w:rtl/>
        </w:rPr>
      </w:pPr>
    </w:p>
    <w:p w14:paraId="295FA902" w14:textId="77777777" w:rsidR="0089155E" w:rsidRDefault="0089155E" w:rsidP="0089155E">
      <w:pPr>
        <w:pStyle w:val="a3"/>
        <w:numPr>
          <w:ilvl w:val="2"/>
          <w:numId w:val="4"/>
        </w:numPr>
        <w:rPr>
          <w:rFonts w:hint="cs"/>
          <w:rtl/>
        </w:rPr>
      </w:pPr>
      <w:r>
        <w:rPr>
          <w:rFonts w:hint="cs"/>
          <w:rtl/>
        </w:rPr>
        <w:t xml:space="preserve">التفسير التشريعي: وهو التفسير الذي يقوم به المشرع من أجل وضع حد للخلاف الذي يثور بشأن مضمون النص أو النصوص محل التفسير حكمها.  </w:t>
      </w:r>
    </w:p>
    <w:p w14:paraId="55E3710A" w14:textId="77777777" w:rsidR="0089155E" w:rsidRDefault="0089155E">
      <w:pPr>
        <w:rPr>
          <w:rFonts w:hint="cs"/>
          <w:rtl/>
        </w:rPr>
      </w:pPr>
    </w:p>
    <w:p w14:paraId="11747922" w14:textId="77777777" w:rsidR="0089155E" w:rsidRDefault="0089155E" w:rsidP="0089155E">
      <w:pPr>
        <w:pStyle w:val="a3"/>
        <w:numPr>
          <w:ilvl w:val="2"/>
          <w:numId w:val="4"/>
        </w:numPr>
        <w:rPr>
          <w:rFonts w:hint="cs"/>
          <w:rtl/>
        </w:rPr>
      </w:pPr>
      <w:r>
        <w:rPr>
          <w:rFonts w:hint="cs"/>
          <w:rtl/>
        </w:rPr>
        <w:t>التفسير القضائي: وهو التفسير الذي يصدر عن القاضي للنص القانوني أثناء تطبيقه له وبمناسبة هذا التفسير وهو يفصل في القضية المعروضة عليه.</w:t>
      </w:r>
    </w:p>
    <w:p w14:paraId="3C57C16D" w14:textId="77777777" w:rsidR="0089155E" w:rsidRDefault="0089155E" w:rsidP="0089155E">
      <w:pPr>
        <w:pStyle w:val="a3"/>
        <w:rPr>
          <w:rFonts w:hint="cs"/>
          <w:rtl/>
        </w:rPr>
      </w:pPr>
    </w:p>
    <w:p w14:paraId="0DA455A8" w14:textId="77777777" w:rsidR="0089155E" w:rsidRDefault="0089155E">
      <w:pPr>
        <w:rPr>
          <w:rFonts w:hint="cs"/>
          <w:rtl/>
        </w:rPr>
      </w:pPr>
    </w:p>
    <w:p w14:paraId="7476C673" w14:textId="77777777" w:rsidR="0089155E" w:rsidRDefault="0089155E">
      <w:pPr>
        <w:rPr>
          <w:rFonts w:hint="cs"/>
          <w:rtl/>
        </w:rPr>
      </w:pPr>
      <w:r>
        <w:rPr>
          <w:rFonts w:hint="cs"/>
          <w:rtl/>
        </w:rPr>
        <w:t xml:space="preserve">   ج- التفسير الفقهي: ويقصد به التفسير الذي يصدر عن شراح القانون أثناء شرحهم لنص من النصوص. </w:t>
      </w:r>
    </w:p>
    <w:p w14:paraId="0BA8215E" w14:textId="77777777" w:rsidR="0089155E" w:rsidRDefault="0089155E">
      <w:pPr>
        <w:rPr>
          <w:rFonts w:hint="cs"/>
          <w:rtl/>
        </w:rPr>
      </w:pPr>
    </w:p>
    <w:p w14:paraId="4C14C2BA" w14:textId="77777777" w:rsidR="0089155E" w:rsidRDefault="0089155E" w:rsidP="0089155E">
      <w:pPr>
        <w:pStyle w:val="a3"/>
        <w:numPr>
          <w:ilvl w:val="1"/>
          <w:numId w:val="4"/>
        </w:numPr>
        <w:rPr>
          <w:rFonts w:hint="cs"/>
          <w:rtl/>
        </w:rPr>
      </w:pPr>
      <w:r>
        <w:rPr>
          <w:rFonts w:hint="cs"/>
          <w:rtl/>
        </w:rPr>
        <w:t xml:space="preserve">مذاهب التفسير  </w:t>
      </w:r>
    </w:p>
    <w:p w14:paraId="537F4085" w14:textId="77777777" w:rsidR="0089155E" w:rsidRDefault="0089155E">
      <w:pPr>
        <w:rPr>
          <w:rFonts w:hint="cs"/>
          <w:rtl/>
        </w:rPr>
      </w:pPr>
    </w:p>
    <w:p w14:paraId="53DB1E2F" w14:textId="77777777" w:rsidR="0089155E" w:rsidRDefault="0089155E" w:rsidP="0089155E">
      <w:pPr>
        <w:pStyle w:val="a3"/>
        <w:numPr>
          <w:ilvl w:val="2"/>
          <w:numId w:val="4"/>
        </w:numPr>
        <w:rPr>
          <w:rFonts w:hint="cs"/>
          <w:rtl/>
        </w:rPr>
      </w:pPr>
      <w:r>
        <w:rPr>
          <w:rFonts w:hint="cs"/>
          <w:rtl/>
        </w:rPr>
        <w:t xml:space="preserve">مدرسة الشرح على المتون: يذهب أنصارهها الى لزوم تفسير النص القانوني عن طريق الكشف عن النية الحقيقية للمشرع وقت وضعه للقانون. </w:t>
      </w:r>
    </w:p>
    <w:p w14:paraId="1821D22F" w14:textId="77777777" w:rsidR="0089155E" w:rsidRDefault="0089155E">
      <w:pPr>
        <w:rPr>
          <w:rFonts w:hint="cs"/>
          <w:rtl/>
        </w:rPr>
      </w:pPr>
    </w:p>
    <w:p w14:paraId="64891822" w14:textId="77777777" w:rsidR="0089155E" w:rsidRDefault="0089155E" w:rsidP="0089155E">
      <w:pPr>
        <w:pStyle w:val="a3"/>
        <w:numPr>
          <w:ilvl w:val="2"/>
          <w:numId w:val="4"/>
        </w:numPr>
        <w:rPr>
          <w:rFonts w:hint="cs"/>
          <w:rtl/>
        </w:rPr>
      </w:pPr>
      <w:r>
        <w:rPr>
          <w:rFonts w:hint="cs"/>
          <w:rtl/>
        </w:rPr>
        <w:t xml:space="preserve">المدرسة التاريخية: ويذهب الى انه لا يلزم تفسير النص القانوني عن طريق الكشف عن النية الحقيقية للمشرع وقت وضعه للقانون، بل يكفي البحث عن هذه النية في الوقت الذي يتطلب التفسير . </w:t>
      </w:r>
    </w:p>
    <w:p w14:paraId="7A6FBFFE" w14:textId="77777777" w:rsidR="0089155E" w:rsidRDefault="0089155E" w:rsidP="0089155E">
      <w:pPr>
        <w:pStyle w:val="a3"/>
        <w:rPr>
          <w:rFonts w:hint="cs"/>
          <w:rtl/>
        </w:rPr>
      </w:pPr>
    </w:p>
    <w:p w14:paraId="2C2565D7" w14:textId="77777777" w:rsidR="0089155E" w:rsidRDefault="0089155E">
      <w:pPr>
        <w:rPr>
          <w:rFonts w:hint="cs"/>
          <w:rtl/>
        </w:rPr>
      </w:pPr>
    </w:p>
    <w:p w14:paraId="31C0B89B" w14:textId="77777777" w:rsidR="0089155E" w:rsidRDefault="0089155E">
      <w:pPr>
        <w:rPr>
          <w:rFonts w:hint="cs"/>
          <w:rtl/>
        </w:rPr>
      </w:pPr>
      <w:r>
        <w:rPr>
          <w:rFonts w:hint="cs"/>
          <w:rtl/>
        </w:rPr>
        <w:t xml:space="preserve">   ج- المدرسة العلمية: ويتشابه مع مدرسة الشرح على المتون من حيث تقصي قصد المشرع عند وضعه للنص ولكن يختلف عنها في انه لا يجوز إفتراض إرادة وقصد المشرع عند تعذر العثور على الإرادة الحقيقية بل يجب البحث عنها في المصادر الرسمية الاخرى كالعرف وقواعد العدالة...  </w:t>
      </w:r>
    </w:p>
    <w:p w14:paraId="4976E16F" w14:textId="77777777" w:rsidR="0089155E" w:rsidRDefault="0089155E">
      <w:pPr>
        <w:rPr>
          <w:rFonts w:hint="cs"/>
          <w:rtl/>
        </w:rPr>
      </w:pPr>
    </w:p>
    <w:p w14:paraId="70B331F8" w14:textId="77777777" w:rsidR="0089155E" w:rsidRDefault="0089155E" w:rsidP="0089155E">
      <w:pPr>
        <w:pStyle w:val="a3"/>
        <w:numPr>
          <w:ilvl w:val="1"/>
          <w:numId w:val="4"/>
        </w:numPr>
        <w:rPr>
          <w:rFonts w:hint="cs"/>
          <w:rtl/>
        </w:rPr>
      </w:pPr>
      <w:r>
        <w:rPr>
          <w:rFonts w:hint="cs"/>
          <w:rtl/>
        </w:rPr>
        <w:t>طريق تفسير نصوص قانون العقوبات</w:t>
      </w:r>
    </w:p>
    <w:p w14:paraId="2590DE59" w14:textId="77777777" w:rsidR="0089155E" w:rsidRDefault="0089155E">
      <w:pPr>
        <w:rPr>
          <w:rFonts w:hint="cs"/>
          <w:rtl/>
        </w:rPr>
      </w:pPr>
    </w:p>
    <w:p w14:paraId="41AEBB7F" w14:textId="77777777" w:rsidR="0089155E" w:rsidRDefault="0089155E">
      <w:pPr>
        <w:rPr>
          <w:rFonts w:hint="cs"/>
          <w:rtl/>
        </w:rPr>
      </w:pPr>
      <w:r>
        <w:rPr>
          <w:rFonts w:hint="cs"/>
          <w:rtl/>
        </w:rPr>
        <w:t xml:space="preserve">   للتفسير وسيلتين وهما:</w:t>
      </w:r>
    </w:p>
    <w:p w14:paraId="675BD5B2" w14:textId="77777777" w:rsidR="0089155E" w:rsidRDefault="0089155E">
      <w:pPr>
        <w:rPr>
          <w:rFonts w:hint="cs"/>
          <w:rtl/>
        </w:rPr>
      </w:pPr>
    </w:p>
    <w:p w14:paraId="4921F058" w14:textId="77777777" w:rsidR="0089155E" w:rsidRDefault="0089155E" w:rsidP="0089155E">
      <w:pPr>
        <w:pStyle w:val="a3"/>
        <w:numPr>
          <w:ilvl w:val="2"/>
          <w:numId w:val="4"/>
        </w:numPr>
        <w:rPr>
          <w:rFonts w:hint="cs"/>
          <w:rtl/>
        </w:rPr>
      </w:pPr>
      <w:r>
        <w:rPr>
          <w:rFonts w:hint="cs"/>
          <w:rtl/>
        </w:rPr>
        <w:t>اللغوي: ان لكل لفظ وارد في النص ضرورته فلا يجوز للمفسر أن يهدر المعنى المستخلص من صريح عبارات النص .</w:t>
      </w:r>
    </w:p>
    <w:p w14:paraId="360E4247" w14:textId="77777777" w:rsidR="0089155E" w:rsidRDefault="0089155E">
      <w:pPr>
        <w:rPr>
          <w:rFonts w:hint="cs"/>
          <w:rtl/>
        </w:rPr>
      </w:pPr>
    </w:p>
    <w:p w14:paraId="5C115D41" w14:textId="77777777" w:rsidR="0089155E" w:rsidRDefault="0089155E" w:rsidP="0089155E">
      <w:pPr>
        <w:pStyle w:val="a3"/>
        <w:numPr>
          <w:ilvl w:val="2"/>
          <w:numId w:val="4"/>
        </w:numPr>
        <w:rPr>
          <w:rFonts w:hint="cs"/>
          <w:rtl/>
        </w:rPr>
      </w:pPr>
      <w:r>
        <w:rPr>
          <w:rFonts w:hint="cs"/>
          <w:rtl/>
        </w:rPr>
        <w:t>المنطقي: ويلجأ اليها عندما تكون عبارات النص لا تكشف ولا تحدد قصد المشرع بدقة ووضوح .</w:t>
      </w:r>
    </w:p>
    <w:p w14:paraId="2133810C" w14:textId="77777777" w:rsidR="0089155E" w:rsidRDefault="0089155E" w:rsidP="0089155E">
      <w:pPr>
        <w:pStyle w:val="a3"/>
        <w:rPr>
          <w:rFonts w:hint="cs"/>
          <w:rtl/>
        </w:rPr>
      </w:pPr>
    </w:p>
    <w:p w14:paraId="4FEA7B8E" w14:textId="77777777" w:rsidR="0089155E" w:rsidRDefault="0089155E">
      <w:pPr>
        <w:rPr>
          <w:rFonts w:hint="cs"/>
          <w:rtl/>
        </w:rPr>
      </w:pPr>
    </w:p>
    <w:p w14:paraId="7192DA63" w14:textId="77777777" w:rsidR="0089155E" w:rsidRDefault="0089155E" w:rsidP="0089155E">
      <w:pPr>
        <w:pStyle w:val="a3"/>
        <w:numPr>
          <w:ilvl w:val="1"/>
          <w:numId w:val="4"/>
        </w:numPr>
        <w:rPr>
          <w:rFonts w:hint="cs"/>
          <w:rtl/>
        </w:rPr>
      </w:pPr>
      <w:r>
        <w:rPr>
          <w:rFonts w:hint="cs"/>
          <w:rtl/>
        </w:rPr>
        <w:t xml:space="preserve">دور القياس في تفسير نصوص قانون العقوبات </w:t>
      </w:r>
    </w:p>
    <w:p w14:paraId="29D10612" w14:textId="77777777" w:rsidR="0089155E" w:rsidRDefault="0089155E">
      <w:pPr>
        <w:rPr>
          <w:rFonts w:hint="cs"/>
          <w:rtl/>
        </w:rPr>
      </w:pPr>
    </w:p>
    <w:p w14:paraId="52E2AEFD" w14:textId="77777777" w:rsidR="0089155E" w:rsidRDefault="0089155E">
      <w:pPr>
        <w:rPr>
          <w:rFonts w:hint="cs"/>
          <w:rtl/>
        </w:rPr>
      </w:pPr>
      <w:r>
        <w:rPr>
          <w:rFonts w:hint="cs"/>
          <w:rtl/>
        </w:rPr>
        <w:t xml:space="preserve">   القياس هو إعطاء حالة غير منصوص عليها في القانون حكم حالة منصوص عليها لإتفاق الحالتين في العلة . والقاعدة هي حرمان القاضي الجنائي من اللجوء الى القياس.</w:t>
      </w:r>
    </w:p>
    <w:p w14:paraId="5D600091" w14:textId="77777777" w:rsidR="0089155E" w:rsidRDefault="0089155E">
      <w:pPr>
        <w:rPr>
          <w:rFonts w:hint="cs"/>
          <w:rtl/>
        </w:rPr>
      </w:pPr>
    </w:p>
    <w:p w14:paraId="4702A0A7" w14:textId="77777777" w:rsidR="0089155E" w:rsidRDefault="0089155E">
      <w:pPr>
        <w:rPr>
          <w:rFonts w:hint="cs"/>
          <w:rtl/>
        </w:rPr>
      </w:pPr>
      <w:r>
        <w:rPr>
          <w:rFonts w:hint="cs"/>
          <w:rtl/>
        </w:rPr>
        <w:t xml:space="preserve">   وقاعدة حظر القياس بالنسبة للقواعد القانونية الايجابية أما القواعد القانونية السلبية فان القياس فيها جائز . </w:t>
      </w:r>
    </w:p>
    <w:p w14:paraId="4ADA08AD" w14:textId="77777777" w:rsidR="0089155E" w:rsidRDefault="0089155E">
      <w:pPr>
        <w:rPr>
          <w:rFonts w:hint="cs"/>
          <w:rtl/>
        </w:rPr>
      </w:pPr>
    </w:p>
    <w:p w14:paraId="298B9ECE" w14:textId="77777777" w:rsidR="0089155E" w:rsidRDefault="0089155E">
      <w:pPr>
        <w:rPr>
          <w:rFonts w:hint="cs"/>
          <w:rtl/>
        </w:rPr>
      </w:pPr>
      <w:r>
        <w:rPr>
          <w:rFonts w:hint="cs"/>
          <w:rtl/>
        </w:rPr>
        <w:t xml:space="preserve">   -التضارب الظاهري للنصوص الجنائية</w:t>
      </w:r>
    </w:p>
    <w:p w14:paraId="6C580306" w14:textId="77777777" w:rsidR="0089155E" w:rsidRDefault="0089155E">
      <w:pPr>
        <w:rPr>
          <w:rFonts w:hint="cs"/>
          <w:rtl/>
        </w:rPr>
      </w:pPr>
    </w:p>
    <w:p w14:paraId="0778F43F" w14:textId="77777777" w:rsidR="0089155E" w:rsidRDefault="0089155E">
      <w:pPr>
        <w:rPr>
          <w:rFonts w:hint="cs"/>
          <w:rtl/>
        </w:rPr>
      </w:pPr>
      <w:r>
        <w:rPr>
          <w:rFonts w:hint="cs"/>
          <w:rtl/>
        </w:rPr>
        <w:t xml:space="preserve">   يقصد به الحالات التي يبدو فيها لأول وهلة ان واقعة ما ينطبق عليها أكثر من نص، ويرجع ذلك الى وجود عامل مشترك متصل بذات الموضوع الذي تتناوله عدة نصوص .</w:t>
      </w:r>
    </w:p>
    <w:p w14:paraId="463EBA20" w14:textId="77777777" w:rsidR="0089155E" w:rsidRDefault="0089155E">
      <w:pPr>
        <w:rPr>
          <w:rFonts w:hint="cs"/>
          <w:rtl/>
        </w:rPr>
      </w:pPr>
    </w:p>
    <w:p w14:paraId="6F774207" w14:textId="77777777" w:rsidR="0089155E" w:rsidRDefault="0089155E">
      <w:pPr>
        <w:rPr>
          <w:rFonts w:hint="cs"/>
          <w:rtl/>
        </w:rPr>
      </w:pPr>
      <w:r>
        <w:rPr>
          <w:rFonts w:hint="cs"/>
          <w:rtl/>
        </w:rPr>
        <w:t>هناك ثلاثة مباديء لفض هذا التضارب وهي كما يلي:</w:t>
      </w:r>
    </w:p>
    <w:p w14:paraId="4D2CEFAB" w14:textId="77777777" w:rsidR="0089155E" w:rsidRDefault="0089155E">
      <w:pPr>
        <w:rPr>
          <w:rFonts w:hint="cs"/>
          <w:rtl/>
        </w:rPr>
      </w:pPr>
    </w:p>
    <w:p w14:paraId="4FF346F7" w14:textId="77777777" w:rsidR="0089155E" w:rsidRDefault="0089155E" w:rsidP="0089155E">
      <w:pPr>
        <w:pStyle w:val="a3"/>
        <w:numPr>
          <w:ilvl w:val="1"/>
          <w:numId w:val="6"/>
        </w:numPr>
        <w:rPr>
          <w:rFonts w:hint="cs"/>
          <w:rtl/>
        </w:rPr>
      </w:pPr>
      <w:r>
        <w:rPr>
          <w:rFonts w:hint="cs"/>
          <w:rtl/>
        </w:rPr>
        <w:t xml:space="preserve">النص الخاص يغلب على النص العام: وهذا المبدأ يطبق كلما كان النص الخاص يحتوي على جميع عناصر النص العام الى جانب إشتماله على عنصر أو أكثر يكون لازما لتطبيق النص الخاص. </w:t>
      </w:r>
    </w:p>
    <w:p w14:paraId="42F65563" w14:textId="77777777" w:rsidR="0089155E" w:rsidRDefault="0089155E">
      <w:pPr>
        <w:rPr>
          <w:rFonts w:hint="cs"/>
          <w:rtl/>
        </w:rPr>
      </w:pPr>
    </w:p>
    <w:p w14:paraId="7F3680C4" w14:textId="77777777" w:rsidR="0089155E" w:rsidRDefault="0089155E" w:rsidP="0089155E">
      <w:pPr>
        <w:pStyle w:val="a3"/>
        <w:numPr>
          <w:ilvl w:val="1"/>
          <w:numId w:val="6"/>
        </w:numPr>
        <w:rPr>
          <w:rFonts w:hint="cs"/>
          <w:rtl/>
        </w:rPr>
      </w:pPr>
      <w:r>
        <w:rPr>
          <w:rFonts w:hint="cs"/>
          <w:rtl/>
        </w:rPr>
        <w:t xml:space="preserve">النص المستوعب يطبق دون النص قصير المدى: وهو يطبق في حالتي الجريمة المتدرجة والجريمة المركبة. </w:t>
      </w:r>
    </w:p>
    <w:p w14:paraId="68F6DC2E" w14:textId="77777777" w:rsidR="0089155E" w:rsidRDefault="0089155E" w:rsidP="0089155E">
      <w:pPr>
        <w:pStyle w:val="a3"/>
        <w:rPr>
          <w:rFonts w:hint="cs"/>
          <w:rtl/>
        </w:rPr>
      </w:pPr>
    </w:p>
    <w:p w14:paraId="6169D003" w14:textId="77777777" w:rsidR="0089155E" w:rsidRDefault="0089155E">
      <w:pPr>
        <w:rPr>
          <w:rFonts w:hint="cs"/>
          <w:rtl/>
        </w:rPr>
      </w:pPr>
    </w:p>
    <w:p w14:paraId="335DF43C" w14:textId="77777777" w:rsidR="0089155E" w:rsidRDefault="0089155E">
      <w:pPr>
        <w:rPr>
          <w:rFonts w:hint="cs"/>
          <w:rtl/>
        </w:rPr>
      </w:pPr>
      <w:r>
        <w:rPr>
          <w:rFonts w:hint="cs"/>
          <w:rtl/>
        </w:rPr>
        <w:t xml:space="preserve">   الجريمة المتدرجة وهي التي يقتضي طبيعة تنفيذها التدرج في جسامة السلوك من جريمة الى اخرى اكثر جسامة.</w:t>
      </w:r>
    </w:p>
    <w:p w14:paraId="366F5FEA" w14:textId="77777777" w:rsidR="0089155E" w:rsidRDefault="0089155E">
      <w:pPr>
        <w:rPr>
          <w:rFonts w:hint="cs"/>
          <w:rtl/>
        </w:rPr>
      </w:pPr>
    </w:p>
    <w:p w14:paraId="69BF5DBC" w14:textId="77777777" w:rsidR="0089155E" w:rsidRDefault="0089155E">
      <w:pPr>
        <w:rPr>
          <w:rFonts w:hint="cs"/>
          <w:rtl/>
        </w:rPr>
      </w:pPr>
      <w:r>
        <w:rPr>
          <w:rFonts w:hint="cs"/>
          <w:rtl/>
        </w:rPr>
        <w:t xml:space="preserve">   اما الجريمة المركبة وهي التي تتكون من أكثر من عنصر كل منها بمفرده يحقق جريمة مستقلة. </w:t>
      </w:r>
    </w:p>
    <w:p w14:paraId="6D7BEB4E" w14:textId="77777777" w:rsidR="0089155E" w:rsidRDefault="0089155E">
      <w:pPr>
        <w:rPr>
          <w:rFonts w:hint="cs"/>
          <w:rtl/>
        </w:rPr>
      </w:pPr>
    </w:p>
    <w:p w14:paraId="45FF12C3" w14:textId="77777777" w:rsidR="0089155E" w:rsidRDefault="0089155E">
      <w:pPr>
        <w:rPr>
          <w:rFonts w:hint="cs"/>
          <w:rtl/>
        </w:rPr>
      </w:pPr>
      <w:r>
        <w:rPr>
          <w:rFonts w:hint="cs"/>
          <w:rtl/>
        </w:rPr>
        <w:t xml:space="preserve">   ج- النص الأصلي يغني عن النص الإحتياطي: فمثلا النص الخاص بجريمة إخفاء الأشياء المسروقة يعتبر إحتياطيا بالنسبة للنص الخاص بجريمة السرقة. </w:t>
      </w:r>
    </w:p>
    <w:p w14:paraId="657F8D64" w14:textId="77777777" w:rsidR="0089155E" w:rsidRDefault="0089155E">
      <w:pPr>
        <w:rPr>
          <w:rFonts w:hint="cs"/>
          <w:rtl/>
        </w:rPr>
      </w:pPr>
    </w:p>
    <w:p w14:paraId="69602B43" w14:textId="77777777" w:rsidR="0089155E" w:rsidRDefault="0089155E"/>
    <w:sectPr w:rsidR="0089155E" w:rsidSect="00074BF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251"/>
    <w:multiLevelType w:val="hybridMultilevel"/>
    <w:tmpl w:val="58E00E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10466"/>
    <w:multiLevelType w:val="hybridMultilevel"/>
    <w:tmpl w:val="F7A4DD0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F2DE2"/>
    <w:multiLevelType w:val="hybridMultilevel"/>
    <w:tmpl w:val="73980CD8"/>
    <w:lvl w:ilvl="0" w:tplc="FFFFFFFF">
      <w:start w:val="1"/>
      <w:numFmt w:val="decimal"/>
      <w:lvlText w:val="%1-"/>
      <w:lvlJc w:val="left"/>
      <w:pPr>
        <w:ind w:left="535" w:hanging="360"/>
      </w:pPr>
      <w:rPr>
        <w:rFonts w:hint="default"/>
      </w:rPr>
    </w:lvl>
    <w:lvl w:ilvl="1" w:tplc="92EE58CA">
      <w:start w:val="3"/>
      <w:numFmt w:val="bullet"/>
      <w:lvlText w:val="-"/>
      <w:lvlJc w:val="left"/>
      <w:pPr>
        <w:ind w:left="1255" w:hanging="360"/>
      </w:pPr>
      <w:rPr>
        <w:rFonts w:ascii="Arial" w:eastAsiaTheme="minorEastAsia" w:hAnsi="Arial" w:cs="Arial" w:hint="default"/>
      </w:rPr>
    </w:lvl>
    <w:lvl w:ilvl="2" w:tplc="1F6819FC">
      <w:start w:val="1"/>
      <w:numFmt w:val="arabicAlpha"/>
      <w:lvlText w:val="%3-"/>
      <w:lvlJc w:val="left"/>
      <w:pPr>
        <w:ind w:left="2155" w:hanging="360"/>
      </w:pPr>
      <w:rPr>
        <w:rFonts w:hint="default"/>
      </w:r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3" w15:restartNumberingAfterBreak="0">
    <w:nsid w:val="558460CB"/>
    <w:multiLevelType w:val="hybridMultilevel"/>
    <w:tmpl w:val="1B9EF7A2"/>
    <w:lvl w:ilvl="0" w:tplc="FFFFFFFF">
      <w:start w:val="1"/>
      <w:numFmt w:val="decimal"/>
      <w:lvlText w:val="%1-"/>
      <w:lvlJc w:val="left"/>
      <w:pPr>
        <w:ind w:left="658" w:hanging="360"/>
      </w:pPr>
      <w:rPr>
        <w:rFonts w:hint="default"/>
      </w:rPr>
    </w:lvl>
    <w:lvl w:ilvl="1" w:tplc="9DBA5780">
      <w:start w:val="1"/>
      <w:numFmt w:val="arabicAlpha"/>
      <w:lvlText w:val="%2-"/>
      <w:lvlJc w:val="left"/>
      <w:pPr>
        <w:ind w:left="1378" w:hanging="360"/>
      </w:pPr>
      <w:rPr>
        <w:rFonts w:hint="default"/>
      </w:r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4" w15:restartNumberingAfterBreak="0">
    <w:nsid w:val="64B24529"/>
    <w:multiLevelType w:val="hybridMultilevel"/>
    <w:tmpl w:val="C1BCF128"/>
    <w:lvl w:ilvl="0" w:tplc="FFFFFFFF">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 w15:restartNumberingAfterBreak="0">
    <w:nsid w:val="7E6C4361"/>
    <w:multiLevelType w:val="hybridMultilevel"/>
    <w:tmpl w:val="28407A8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177672">
    <w:abstractNumId w:val="4"/>
  </w:num>
  <w:num w:numId="2" w16cid:durableId="1035496896">
    <w:abstractNumId w:val="0"/>
  </w:num>
  <w:num w:numId="3" w16cid:durableId="819154328">
    <w:abstractNumId w:val="5"/>
  </w:num>
  <w:num w:numId="4" w16cid:durableId="1637638959">
    <w:abstractNumId w:val="2"/>
  </w:num>
  <w:num w:numId="5" w16cid:durableId="1970890901">
    <w:abstractNumId w:val="1"/>
  </w:num>
  <w:num w:numId="6" w16cid:durableId="626592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5E"/>
    <w:rsid w:val="00074BFF"/>
    <w:rsid w:val="0089155E"/>
    <w:rsid w:val="00D05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EFDE826"/>
  <w15:chartTrackingRefBased/>
  <w15:docId w15:val="{08930F3B-F2D5-F648-B742-42BA4EB8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hazmmhsn87@gmail.com</dc:creator>
  <cp:keywords/>
  <dc:description/>
  <cp:lastModifiedBy>hazmmhsn87@gmail.com</cp:lastModifiedBy>
  <cp:revision>2</cp:revision>
  <dcterms:created xsi:type="dcterms:W3CDTF">2022-12-24T21:03:00Z</dcterms:created>
  <dcterms:modified xsi:type="dcterms:W3CDTF">2022-12-24T21:03:00Z</dcterms:modified>
</cp:coreProperties>
</file>