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0BD" w:rsidRDefault="00D710BD" w:rsidP="00D710BD">
      <w:pPr>
        <w:bidi/>
        <w:spacing w:line="360" w:lineRule="auto"/>
        <w:jc w:val="center"/>
        <w:rPr>
          <w:rFonts w:asciiTheme="majorBidi" w:hAnsiTheme="majorBidi" w:cstheme="majorBidi" w:hint="cs"/>
          <w:b/>
          <w:bCs/>
          <w:color w:val="1D2129"/>
          <w:sz w:val="28"/>
          <w:szCs w:val="28"/>
          <w:shd w:val="clear" w:color="auto" w:fill="FFFFFF"/>
          <w:rtl/>
        </w:rPr>
      </w:pPr>
      <w:r w:rsidRPr="00D710BD">
        <w:rPr>
          <w:rFonts w:asciiTheme="majorBidi" w:hAnsiTheme="majorBidi" w:cstheme="majorBidi"/>
          <w:b/>
          <w:bCs/>
          <w:color w:val="1D2129"/>
          <w:sz w:val="28"/>
          <w:szCs w:val="28"/>
          <w:shd w:val="clear" w:color="auto" w:fill="FFFFFF"/>
          <w:rtl/>
        </w:rPr>
        <w:t>أركان عقد البيع</w:t>
      </w:r>
    </w:p>
    <w:p w:rsidR="00D710BD" w:rsidRPr="00D710BD" w:rsidRDefault="00D710BD" w:rsidP="00D710BD">
      <w:pPr>
        <w:bidi/>
        <w:spacing w:line="360" w:lineRule="auto"/>
        <w:jc w:val="center"/>
        <w:rPr>
          <w:rFonts w:asciiTheme="majorBidi" w:hAnsiTheme="majorBidi" w:cstheme="majorBidi" w:hint="cs"/>
          <w:b/>
          <w:bCs/>
          <w:color w:val="1D2129"/>
          <w:sz w:val="28"/>
          <w:szCs w:val="28"/>
          <w:shd w:val="clear" w:color="auto" w:fill="FFFFFF"/>
          <w:rtl/>
        </w:rPr>
      </w:pPr>
    </w:p>
    <w:p w:rsidR="00D710BD" w:rsidRPr="00D710BD" w:rsidRDefault="00D710BD" w:rsidP="00D710BD">
      <w:pPr>
        <w:pStyle w:val="a3"/>
        <w:numPr>
          <w:ilvl w:val="0"/>
          <w:numId w:val="1"/>
        </w:numPr>
        <w:bidi/>
        <w:spacing w:line="360" w:lineRule="auto"/>
        <w:jc w:val="both"/>
        <w:rPr>
          <w:rFonts w:asciiTheme="majorBidi" w:hAnsiTheme="majorBidi" w:cstheme="majorBidi" w:hint="cs"/>
          <w:sz w:val="28"/>
          <w:szCs w:val="28"/>
        </w:rPr>
      </w:pPr>
      <w:r w:rsidRPr="00D710BD">
        <w:rPr>
          <w:rFonts w:asciiTheme="majorBidi" w:hAnsiTheme="majorBidi" w:cstheme="majorBidi"/>
          <w:color w:val="1D2129"/>
          <w:sz w:val="28"/>
          <w:szCs w:val="28"/>
          <w:shd w:val="clear" w:color="auto" w:fill="FFFFFF"/>
          <w:rtl/>
        </w:rPr>
        <w:t>الرضا، يتحقق الرضا في عقد البيع بتوافق إرادتي البائع والمشتري كأصل عام، على إحداث الأثر القانوني المقصود منه (من عقد البيع)،</w:t>
      </w:r>
    </w:p>
    <w:p w:rsidR="00D710BD" w:rsidRPr="00D710BD" w:rsidRDefault="00D710BD" w:rsidP="00D710BD">
      <w:pPr>
        <w:pStyle w:val="a3"/>
        <w:numPr>
          <w:ilvl w:val="0"/>
          <w:numId w:val="1"/>
        </w:numPr>
        <w:bidi/>
        <w:spacing w:line="360" w:lineRule="auto"/>
        <w:jc w:val="both"/>
        <w:rPr>
          <w:rFonts w:asciiTheme="majorBidi" w:hAnsiTheme="majorBidi" w:cstheme="majorBidi" w:hint="cs"/>
          <w:sz w:val="28"/>
          <w:szCs w:val="28"/>
        </w:rPr>
      </w:pPr>
      <w:r w:rsidRPr="00D710BD">
        <w:rPr>
          <w:rFonts w:asciiTheme="majorBidi" w:hAnsiTheme="majorBidi" w:cstheme="majorBidi"/>
          <w:color w:val="1D2129"/>
          <w:sz w:val="28"/>
          <w:szCs w:val="28"/>
          <w:shd w:val="clear" w:color="auto" w:fill="FFFFFF"/>
          <w:rtl/>
        </w:rPr>
        <w:t xml:space="preserve"> المحل، يتحدد محل البيع بالنظر إلى البائع في الشيء </w:t>
      </w:r>
      <w:proofErr w:type="spellStart"/>
      <w:r w:rsidRPr="00D710BD">
        <w:rPr>
          <w:rFonts w:asciiTheme="majorBidi" w:hAnsiTheme="majorBidi" w:cstheme="majorBidi"/>
          <w:color w:val="1D2129"/>
          <w:sz w:val="28"/>
          <w:szCs w:val="28"/>
          <w:shd w:val="clear" w:color="auto" w:fill="FFFFFF"/>
          <w:rtl/>
        </w:rPr>
        <w:t>المبيع</w:t>
      </w:r>
      <w:proofErr w:type="spellEnd"/>
      <w:r w:rsidRPr="00D710BD">
        <w:rPr>
          <w:rFonts w:asciiTheme="majorBidi" w:hAnsiTheme="majorBidi" w:cstheme="majorBidi"/>
          <w:color w:val="1D2129"/>
          <w:sz w:val="28"/>
          <w:szCs w:val="28"/>
          <w:shd w:val="clear" w:color="auto" w:fill="FFFFFF"/>
          <w:rtl/>
        </w:rPr>
        <w:t>، وفي الثمن بالنظر إلى المشتري،</w:t>
      </w:r>
    </w:p>
    <w:p w:rsidR="00D710BD" w:rsidRPr="00D710BD" w:rsidRDefault="00D710BD" w:rsidP="00D710BD">
      <w:pPr>
        <w:pStyle w:val="a3"/>
        <w:bidi/>
        <w:spacing w:line="360" w:lineRule="auto"/>
        <w:jc w:val="both"/>
        <w:rPr>
          <w:rFonts w:asciiTheme="majorBidi" w:hAnsiTheme="majorBidi" w:cstheme="majorBidi" w:hint="cs"/>
          <w:sz w:val="28"/>
          <w:szCs w:val="28"/>
        </w:rPr>
      </w:pPr>
      <w:r w:rsidRPr="00D710BD">
        <w:rPr>
          <w:rFonts w:asciiTheme="majorBidi" w:hAnsiTheme="majorBidi" w:cstheme="majorBidi"/>
          <w:color w:val="1D2129"/>
          <w:sz w:val="28"/>
          <w:szCs w:val="28"/>
          <w:shd w:val="clear" w:color="auto" w:fill="FFFFFF"/>
          <w:rtl/>
        </w:rPr>
        <w:t xml:space="preserve"> </w:t>
      </w:r>
      <w:r>
        <w:rPr>
          <w:rFonts w:asciiTheme="majorBidi" w:hAnsiTheme="majorBidi" w:cstheme="majorBidi" w:hint="cs"/>
          <w:color w:val="1D2129"/>
          <w:sz w:val="28"/>
          <w:szCs w:val="28"/>
          <w:shd w:val="clear" w:color="auto" w:fill="FFFFFF"/>
          <w:rtl/>
        </w:rPr>
        <w:t xml:space="preserve">أولا/ </w:t>
      </w:r>
      <w:proofErr w:type="spellStart"/>
      <w:r>
        <w:rPr>
          <w:rFonts w:asciiTheme="majorBidi" w:hAnsiTheme="majorBidi" w:cstheme="majorBidi" w:hint="cs"/>
          <w:color w:val="1D2129"/>
          <w:sz w:val="28"/>
          <w:szCs w:val="28"/>
          <w:shd w:val="clear" w:color="auto" w:fill="FFFFFF"/>
          <w:rtl/>
        </w:rPr>
        <w:t>المبيع</w:t>
      </w:r>
      <w:proofErr w:type="spellEnd"/>
      <w:r>
        <w:rPr>
          <w:rFonts w:asciiTheme="majorBidi" w:hAnsiTheme="majorBidi" w:cstheme="majorBidi" w:hint="cs"/>
          <w:color w:val="1D2129"/>
          <w:sz w:val="28"/>
          <w:szCs w:val="28"/>
          <w:shd w:val="clear" w:color="auto" w:fill="FFFFFF"/>
          <w:rtl/>
        </w:rPr>
        <w:t xml:space="preserve"> : </w:t>
      </w:r>
      <w:r w:rsidRPr="00D710BD">
        <w:rPr>
          <w:rFonts w:asciiTheme="majorBidi" w:hAnsiTheme="majorBidi" w:cstheme="majorBidi"/>
          <w:color w:val="1D2129"/>
          <w:sz w:val="28"/>
          <w:szCs w:val="28"/>
          <w:shd w:val="clear" w:color="auto" w:fill="FFFFFF"/>
          <w:rtl/>
        </w:rPr>
        <w:t xml:space="preserve">فالشيء </w:t>
      </w:r>
      <w:proofErr w:type="spellStart"/>
      <w:r w:rsidRPr="00D710BD">
        <w:rPr>
          <w:rFonts w:asciiTheme="majorBidi" w:hAnsiTheme="majorBidi" w:cstheme="majorBidi"/>
          <w:color w:val="1D2129"/>
          <w:sz w:val="28"/>
          <w:szCs w:val="28"/>
          <w:shd w:val="clear" w:color="auto" w:fill="FFFFFF"/>
          <w:rtl/>
        </w:rPr>
        <w:t>المبيع</w:t>
      </w:r>
      <w:proofErr w:type="spellEnd"/>
      <w:r w:rsidRPr="00D710BD">
        <w:rPr>
          <w:rFonts w:asciiTheme="majorBidi" w:hAnsiTheme="majorBidi" w:cstheme="majorBidi"/>
          <w:color w:val="1D2129"/>
          <w:sz w:val="28"/>
          <w:szCs w:val="28"/>
          <w:shd w:val="clear" w:color="auto" w:fill="FFFFFF"/>
          <w:rtl/>
        </w:rPr>
        <w:t xml:space="preserve"> يجب أن يكون موجودا أو قابلا للوجود، كما يجب أن يكون المحل مشروعا أي شيئا قابلا للتعامل فيه، فهناك بعض الأشياء الخارجة عن التعامل بطبيعتها وعلى رأسها الأشياء التي لا يستأثر أحد بحيازتها كأشعة الشمس ومياه البحر ...، كما هناك بعض الأشياء الخارجة عن التعامل بحكم القانون كبيع الممنوعات كالمخدرات والخمور للمسلمين ...، بهدف حماية المصلحة العامة والنظام العام وحسن الآداب، أما الأشياء الخارجة عن التعامل بمقتضى الاتفاق فهي الأشياء التي تخرج عن دائرة التعامل بموجب اتفاقات بين الأطراف بالرغم من جواز التعامل </w:t>
      </w:r>
      <w:proofErr w:type="spellStart"/>
      <w:r w:rsidRPr="00D710BD">
        <w:rPr>
          <w:rFonts w:asciiTheme="majorBidi" w:hAnsiTheme="majorBidi" w:cstheme="majorBidi"/>
          <w:color w:val="1D2129"/>
          <w:sz w:val="28"/>
          <w:szCs w:val="28"/>
          <w:shd w:val="clear" w:color="auto" w:fill="FFFFFF"/>
          <w:rtl/>
        </w:rPr>
        <w:t>بها</w:t>
      </w:r>
      <w:proofErr w:type="spellEnd"/>
      <w:r w:rsidRPr="00D710BD">
        <w:rPr>
          <w:rFonts w:asciiTheme="majorBidi" w:hAnsiTheme="majorBidi" w:cstheme="majorBidi"/>
          <w:color w:val="1D2129"/>
          <w:sz w:val="28"/>
          <w:szCs w:val="28"/>
          <w:shd w:val="clear" w:color="auto" w:fill="FFFFFF"/>
          <w:rtl/>
        </w:rPr>
        <w:t xml:space="preserve"> قانونا</w:t>
      </w:r>
      <w:r>
        <w:rPr>
          <w:rFonts w:asciiTheme="majorBidi" w:hAnsiTheme="majorBidi" w:cstheme="majorBidi" w:hint="cs"/>
          <w:color w:val="1D2129"/>
          <w:sz w:val="28"/>
          <w:szCs w:val="28"/>
          <w:shd w:val="clear" w:color="auto" w:fill="FFFFFF"/>
          <w:rtl/>
        </w:rPr>
        <w:t>، ويشترط فيه عموما ما يأتي :</w:t>
      </w:r>
    </w:p>
    <w:p w:rsidR="00D710BD" w:rsidRPr="00D710BD" w:rsidRDefault="00D710BD" w:rsidP="00D710BD">
      <w:pPr>
        <w:pStyle w:val="a3"/>
        <w:numPr>
          <w:ilvl w:val="0"/>
          <w:numId w:val="3"/>
        </w:numPr>
        <w:bidi/>
        <w:spacing w:after="0" w:line="360" w:lineRule="auto"/>
        <w:jc w:val="both"/>
        <w:rPr>
          <w:rFonts w:ascii="Simplified Arabic" w:hAnsi="Simplified Arabic" w:cs="Simplified Arabic"/>
          <w:sz w:val="28"/>
          <w:szCs w:val="28"/>
          <w:rtl/>
          <w:lang w:bidi="ar-DZ"/>
        </w:rPr>
      </w:pPr>
      <w:r w:rsidRPr="00D710BD">
        <w:rPr>
          <w:rFonts w:ascii="Simplified Arabic" w:hAnsi="Simplified Arabic" w:cs="Simplified Arabic"/>
          <w:sz w:val="28"/>
          <w:szCs w:val="28"/>
          <w:rtl/>
          <w:lang w:bidi="ar-DZ"/>
        </w:rPr>
        <w:t xml:space="preserve"> أن يكون موجودا أو قابلا للوجود</w:t>
      </w:r>
      <w:r w:rsidRPr="00D710BD">
        <w:rPr>
          <w:rFonts w:ascii="Simplified Arabic" w:hAnsi="Simplified Arabic" w:cs="Simplified Arabic" w:hint="cs"/>
          <w:sz w:val="28"/>
          <w:szCs w:val="28"/>
          <w:rtl/>
          <w:lang w:bidi="ar-DZ"/>
        </w:rPr>
        <w:t>.</w:t>
      </w:r>
    </w:p>
    <w:p w:rsidR="00D710BD" w:rsidRPr="00D710BD" w:rsidRDefault="00D710BD" w:rsidP="00D710BD">
      <w:pPr>
        <w:pStyle w:val="a3"/>
        <w:numPr>
          <w:ilvl w:val="0"/>
          <w:numId w:val="3"/>
        </w:numPr>
        <w:bidi/>
        <w:spacing w:after="0" w:line="360" w:lineRule="auto"/>
        <w:jc w:val="both"/>
        <w:rPr>
          <w:rFonts w:ascii="Simplified Arabic" w:hAnsi="Simplified Arabic" w:cs="Simplified Arabic"/>
          <w:sz w:val="28"/>
          <w:szCs w:val="28"/>
          <w:rtl/>
          <w:lang w:bidi="ar-DZ"/>
        </w:rPr>
      </w:pPr>
      <w:r w:rsidRPr="00D710BD">
        <w:rPr>
          <w:rFonts w:ascii="Simplified Arabic" w:hAnsi="Simplified Arabic" w:cs="Simplified Arabic"/>
          <w:sz w:val="28"/>
          <w:szCs w:val="28"/>
          <w:rtl/>
          <w:lang w:bidi="ar-DZ"/>
        </w:rPr>
        <w:t>أن يكون معنيا أن قابلا للتعيين.</w:t>
      </w:r>
    </w:p>
    <w:p w:rsidR="00D710BD" w:rsidRDefault="00D710BD" w:rsidP="00D710BD">
      <w:pPr>
        <w:pStyle w:val="a3"/>
        <w:numPr>
          <w:ilvl w:val="0"/>
          <w:numId w:val="3"/>
        </w:numPr>
        <w:bidi/>
        <w:spacing w:after="0" w:line="360" w:lineRule="auto"/>
        <w:jc w:val="both"/>
        <w:rPr>
          <w:rFonts w:ascii="Simplified Arabic" w:hAnsi="Simplified Arabic" w:cs="Simplified Arabic" w:hint="cs"/>
          <w:sz w:val="28"/>
          <w:szCs w:val="28"/>
          <w:lang w:bidi="ar-DZ"/>
        </w:rPr>
      </w:pPr>
      <w:r>
        <w:rPr>
          <w:rFonts w:ascii="Simplified Arabic" w:hAnsi="Simplified Arabic" w:cs="Simplified Arabic"/>
          <w:sz w:val="28"/>
          <w:szCs w:val="28"/>
          <w:rtl/>
          <w:lang w:bidi="ar-DZ"/>
        </w:rPr>
        <w:t>أن يكون معينا مشروعا ومعلوما</w:t>
      </w:r>
      <w:r>
        <w:rPr>
          <w:rFonts w:ascii="Simplified Arabic" w:hAnsi="Simplified Arabic" w:cs="Simplified Arabic" w:hint="cs"/>
          <w:sz w:val="28"/>
          <w:szCs w:val="28"/>
          <w:rtl/>
          <w:lang w:bidi="ar-DZ"/>
        </w:rPr>
        <w:t>.</w:t>
      </w:r>
    </w:p>
    <w:p w:rsidR="00D710BD" w:rsidRPr="00D710BD" w:rsidRDefault="00D710BD" w:rsidP="00D710BD">
      <w:pPr>
        <w:pStyle w:val="a3"/>
        <w:bidi/>
        <w:spacing w:after="0" w:line="360" w:lineRule="auto"/>
        <w:ind w:left="63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ثانيا / </w:t>
      </w:r>
      <w:r w:rsidRPr="00D710BD">
        <w:rPr>
          <w:rFonts w:ascii="Simplified Arabic" w:hAnsi="Simplified Arabic" w:cs="Simplified Arabic"/>
          <w:b/>
          <w:bCs/>
          <w:sz w:val="28"/>
          <w:szCs w:val="28"/>
          <w:rtl/>
          <w:lang w:bidi="ar-DZ"/>
        </w:rPr>
        <w:t>الثمن :</w:t>
      </w:r>
      <w:r w:rsidRPr="00D710BD">
        <w:rPr>
          <w:rFonts w:ascii="Simplified Arabic" w:hAnsi="Simplified Arabic" w:cs="Simplified Arabic"/>
          <w:sz w:val="28"/>
          <w:szCs w:val="28"/>
          <w:rtl/>
          <w:lang w:bidi="ar-DZ"/>
        </w:rPr>
        <w:t xml:space="preserve">هو مبلغ نقدي يدفعه المشتري مقابل نقل ملكية </w:t>
      </w:r>
      <w:proofErr w:type="spellStart"/>
      <w:r w:rsidRPr="00D710BD">
        <w:rPr>
          <w:rFonts w:ascii="Simplified Arabic" w:hAnsi="Simplified Arabic" w:cs="Simplified Arabic"/>
          <w:sz w:val="28"/>
          <w:szCs w:val="28"/>
          <w:rtl/>
          <w:lang w:bidi="ar-DZ"/>
        </w:rPr>
        <w:t>المبيع</w:t>
      </w:r>
      <w:proofErr w:type="spellEnd"/>
      <w:r w:rsidRPr="00D710BD">
        <w:rPr>
          <w:rFonts w:ascii="Simplified Arabic" w:hAnsi="Simplified Arabic" w:cs="Simplified Arabic"/>
          <w:sz w:val="28"/>
          <w:szCs w:val="28"/>
          <w:rtl/>
          <w:lang w:bidi="ar-DZ"/>
        </w:rPr>
        <w:t xml:space="preserve"> إليه ويشترط فيه ما يلي :</w:t>
      </w:r>
    </w:p>
    <w:p w:rsidR="00D710BD" w:rsidRPr="00D710BD" w:rsidRDefault="00D710BD" w:rsidP="006B7099">
      <w:pPr>
        <w:pStyle w:val="a3"/>
        <w:numPr>
          <w:ilvl w:val="0"/>
          <w:numId w:val="5"/>
        </w:numPr>
        <w:bidi/>
        <w:spacing w:after="0" w:line="360" w:lineRule="auto"/>
        <w:jc w:val="both"/>
        <w:rPr>
          <w:rFonts w:ascii="Simplified Arabic" w:hAnsi="Simplified Arabic" w:cs="Simplified Arabic"/>
          <w:sz w:val="28"/>
          <w:szCs w:val="28"/>
          <w:rtl/>
          <w:lang w:bidi="ar-DZ"/>
        </w:rPr>
      </w:pPr>
      <w:r w:rsidRPr="00D710BD">
        <w:rPr>
          <w:rFonts w:ascii="Simplified Arabic" w:hAnsi="Simplified Arabic" w:cs="Simplified Arabic"/>
          <w:sz w:val="28"/>
          <w:szCs w:val="28"/>
          <w:rtl/>
          <w:lang w:bidi="ar-DZ"/>
        </w:rPr>
        <w:t xml:space="preserve"> أن يكون نقدا.</w:t>
      </w:r>
    </w:p>
    <w:p w:rsidR="00D710BD" w:rsidRPr="00D710BD" w:rsidRDefault="00D710BD" w:rsidP="006B7099">
      <w:pPr>
        <w:pStyle w:val="a3"/>
        <w:numPr>
          <w:ilvl w:val="0"/>
          <w:numId w:val="5"/>
        </w:numPr>
        <w:bidi/>
        <w:spacing w:after="0" w:line="360" w:lineRule="auto"/>
        <w:jc w:val="both"/>
        <w:rPr>
          <w:rFonts w:ascii="Simplified Arabic" w:hAnsi="Simplified Arabic" w:cs="Simplified Arabic"/>
          <w:sz w:val="28"/>
          <w:szCs w:val="28"/>
          <w:rtl/>
          <w:lang w:bidi="ar-DZ"/>
        </w:rPr>
      </w:pPr>
      <w:r w:rsidRPr="00D710BD">
        <w:rPr>
          <w:rFonts w:ascii="Simplified Arabic" w:hAnsi="Simplified Arabic" w:cs="Simplified Arabic"/>
          <w:sz w:val="28"/>
          <w:szCs w:val="28"/>
          <w:rtl/>
          <w:lang w:bidi="ar-DZ"/>
        </w:rPr>
        <w:t xml:space="preserve"> أن يكون مقدرا أو قابلا للتقدير.</w:t>
      </w:r>
    </w:p>
    <w:p w:rsidR="00D710BD" w:rsidRPr="00D710BD" w:rsidRDefault="006B7099" w:rsidP="006B7099">
      <w:pPr>
        <w:pStyle w:val="a3"/>
        <w:numPr>
          <w:ilvl w:val="0"/>
          <w:numId w:val="5"/>
        </w:numPr>
        <w:bidi/>
        <w:spacing w:after="0" w:line="360" w:lineRule="auto"/>
        <w:jc w:val="both"/>
        <w:rPr>
          <w:rFonts w:ascii="Simplified Arabic" w:hAnsi="Simplified Arabic" w:cs="Simplified Arabic" w:hint="cs"/>
          <w:sz w:val="28"/>
          <w:szCs w:val="28"/>
          <w:lang w:bidi="ar-DZ"/>
        </w:rPr>
      </w:pPr>
      <w:r>
        <w:rPr>
          <w:rFonts w:ascii="Simplified Arabic" w:hAnsi="Simplified Arabic" w:cs="Simplified Arabic" w:hint="cs"/>
          <w:sz w:val="28"/>
          <w:szCs w:val="28"/>
          <w:rtl/>
          <w:lang w:bidi="ar-DZ"/>
        </w:rPr>
        <w:t xml:space="preserve"> أن يكون جديا</w:t>
      </w:r>
    </w:p>
    <w:p w:rsidR="00D710BD" w:rsidRPr="00D710BD" w:rsidRDefault="00D710BD" w:rsidP="00D710BD">
      <w:pPr>
        <w:pStyle w:val="a3"/>
        <w:numPr>
          <w:ilvl w:val="0"/>
          <w:numId w:val="1"/>
        </w:numPr>
        <w:bidi/>
        <w:spacing w:line="360" w:lineRule="auto"/>
        <w:jc w:val="both"/>
        <w:rPr>
          <w:rFonts w:asciiTheme="majorBidi" w:hAnsiTheme="majorBidi" w:cstheme="majorBidi"/>
          <w:sz w:val="28"/>
          <w:szCs w:val="28"/>
        </w:rPr>
      </w:pPr>
      <w:r>
        <w:rPr>
          <w:rFonts w:asciiTheme="majorBidi" w:hAnsiTheme="majorBidi" w:cstheme="majorBidi" w:hint="cs"/>
          <w:sz w:val="28"/>
          <w:szCs w:val="28"/>
          <w:rtl/>
        </w:rPr>
        <w:t xml:space="preserve">السبب : </w:t>
      </w:r>
      <w:r w:rsidR="006B7099">
        <w:rPr>
          <w:rFonts w:asciiTheme="majorBidi" w:hAnsiTheme="majorBidi" w:cstheme="majorBidi" w:hint="cs"/>
          <w:sz w:val="28"/>
          <w:szCs w:val="28"/>
          <w:rtl/>
        </w:rPr>
        <w:t>ينبغي أن يكون ل</w:t>
      </w:r>
      <w:r w:rsidR="006B7099" w:rsidRPr="0068040F">
        <w:rPr>
          <w:rFonts w:ascii="Simplified Arabic" w:hAnsi="Simplified Arabic" w:cs="Simplified Arabic"/>
          <w:sz w:val="28"/>
          <w:szCs w:val="28"/>
          <w:rtl/>
          <w:lang w:bidi="ar-DZ"/>
        </w:rPr>
        <w:t xml:space="preserve">كل التزام مفترض له سبب مشروع </w:t>
      </w:r>
      <w:proofErr w:type="spellStart"/>
      <w:r w:rsidR="006B7099" w:rsidRPr="0068040F">
        <w:rPr>
          <w:rFonts w:ascii="Simplified Arabic" w:hAnsi="Simplified Arabic" w:cs="Simplified Arabic"/>
          <w:sz w:val="28"/>
          <w:szCs w:val="28"/>
          <w:rtl/>
          <w:lang w:bidi="ar-DZ"/>
        </w:rPr>
        <w:t>مالم</w:t>
      </w:r>
      <w:proofErr w:type="spellEnd"/>
      <w:r w:rsidR="006B7099" w:rsidRPr="0068040F">
        <w:rPr>
          <w:rFonts w:ascii="Simplified Arabic" w:hAnsi="Simplified Arabic" w:cs="Simplified Arabic"/>
          <w:sz w:val="28"/>
          <w:szCs w:val="28"/>
          <w:rtl/>
          <w:lang w:bidi="ar-DZ"/>
        </w:rPr>
        <w:t xml:space="preserve"> يقم دليل على خلاف ذلك</w:t>
      </w:r>
      <w:r w:rsidR="006B7099">
        <w:rPr>
          <w:rFonts w:ascii="Simplified Arabic" w:hAnsi="Simplified Arabic" w:cs="Simplified Arabic" w:hint="cs"/>
          <w:sz w:val="28"/>
          <w:szCs w:val="28"/>
          <w:rtl/>
          <w:lang w:bidi="ar-DZ"/>
        </w:rPr>
        <w:t xml:space="preserve"> والمشرع العراقي أخذ بالنظرية التقليدية والحديثة للسبب ، وينبغي أن يكون سبب عقد البيع مشروعا وموجودا وممكنا ، أما وفقا للنظرية الحديثة فينبغي أن يكون الباعث الدافع للتعاقد مشروعا.</w:t>
      </w:r>
    </w:p>
    <w:sectPr w:rsidR="00D710BD" w:rsidRPr="00D710BD" w:rsidSect="005139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1582D"/>
    <w:multiLevelType w:val="hybridMultilevel"/>
    <w:tmpl w:val="460A842A"/>
    <w:lvl w:ilvl="0" w:tplc="1FDECDD6">
      <w:start w:val="1"/>
      <w:numFmt w:val="decimal"/>
      <w:lvlText w:val="%1-"/>
      <w:lvlJc w:val="left"/>
      <w:pPr>
        <w:ind w:left="720" w:hanging="360"/>
      </w:pPr>
      <w:rPr>
        <w:rFonts w:hint="default"/>
        <w:color w:val="1D21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B4E59"/>
    <w:multiLevelType w:val="hybridMultilevel"/>
    <w:tmpl w:val="A406E99A"/>
    <w:lvl w:ilvl="0" w:tplc="FA32106E">
      <w:start w:val="1"/>
      <w:numFmt w:val="arabicAlpha"/>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3A1520"/>
    <w:multiLevelType w:val="hybridMultilevel"/>
    <w:tmpl w:val="8D4643F4"/>
    <w:lvl w:ilvl="0" w:tplc="24CE7C00">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6CC22AE7"/>
    <w:multiLevelType w:val="hybridMultilevel"/>
    <w:tmpl w:val="4B86AAC8"/>
    <w:lvl w:ilvl="0" w:tplc="FA32106E">
      <w:start w:val="1"/>
      <w:numFmt w:val="arabicAlpha"/>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AC3D65"/>
    <w:multiLevelType w:val="hybridMultilevel"/>
    <w:tmpl w:val="4DC27BA2"/>
    <w:lvl w:ilvl="0" w:tplc="7280F302">
      <w:start w:val="1"/>
      <w:numFmt w:val="arabicAlpha"/>
      <w:lvlText w:val="%1-"/>
      <w:lvlJc w:val="left"/>
      <w:pPr>
        <w:ind w:left="1080" w:hanging="360"/>
      </w:pPr>
      <w:rPr>
        <w:rFonts w:hint="default"/>
        <w:color w:val="1D21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710BD"/>
    <w:rsid w:val="00513906"/>
    <w:rsid w:val="006B7099"/>
    <w:rsid w:val="009D562B"/>
    <w:rsid w:val="00CB777E"/>
    <w:rsid w:val="00D710B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9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0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194</Words>
  <Characters>1112</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2022-12-25T07:43:00Z</dcterms:created>
  <dcterms:modified xsi:type="dcterms:W3CDTF">2022-12-25T07:55:00Z</dcterms:modified>
</cp:coreProperties>
</file>