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BE" w:rsidRPr="009D08EF" w:rsidRDefault="009662BE" w:rsidP="009662BE">
      <w:pPr>
        <w:jc w:val="center"/>
        <w:rPr>
          <w:b/>
          <w:bCs/>
          <w:sz w:val="32"/>
          <w:szCs w:val="32"/>
          <w:rtl/>
          <w:lang w:bidi="ar-IQ"/>
        </w:rPr>
      </w:pPr>
      <w:r w:rsidRPr="009D08EF">
        <w:rPr>
          <w:rFonts w:hint="cs"/>
          <w:b/>
          <w:bCs/>
          <w:sz w:val="32"/>
          <w:szCs w:val="32"/>
          <w:rtl/>
          <w:lang w:bidi="ar-IQ"/>
        </w:rPr>
        <w:t>المحاضرة السادسة</w:t>
      </w:r>
    </w:p>
    <w:p w:rsidR="009662BE" w:rsidRPr="009D08EF" w:rsidRDefault="009662BE" w:rsidP="009662BE">
      <w:pPr>
        <w:jc w:val="center"/>
        <w:rPr>
          <w:b/>
          <w:bCs/>
          <w:sz w:val="32"/>
          <w:szCs w:val="32"/>
          <w:rtl/>
          <w:lang w:bidi="ar-IQ"/>
        </w:rPr>
      </w:pPr>
      <w:bookmarkStart w:id="0" w:name="_GoBack"/>
      <w:r w:rsidRPr="009D08EF">
        <w:rPr>
          <w:rFonts w:hint="cs"/>
          <w:b/>
          <w:bCs/>
          <w:sz w:val="32"/>
          <w:szCs w:val="32"/>
          <w:rtl/>
          <w:lang w:bidi="ar-IQ"/>
        </w:rPr>
        <w:t>ادارة الشركة التضامنية</w:t>
      </w:r>
    </w:p>
    <w:bookmarkEnd w:id="0"/>
    <w:p w:rsidR="009662BE" w:rsidRPr="00E65392" w:rsidRDefault="009662BE" w:rsidP="009662BE">
      <w:pPr>
        <w:jc w:val="both"/>
        <w:rPr>
          <w:sz w:val="28"/>
          <w:szCs w:val="28"/>
          <w:rtl/>
          <w:lang w:bidi="ar-IQ"/>
        </w:rPr>
      </w:pPr>
      <w:r>
        <w:rPr>
          <w:rFonts w:hint="cs"/>
          <w:sz w:val="28"/>
          <w:szCs w:val="28"/>
          <w:rtl/>
          <w:lang w:bidi="ar-IQ"/>
        </w:rPr>
        <w:t xml:space="preserve"> </w:t>
      </w:r>
      <w:r w:rsidRPr="00E65392">
        <w:rPr>
          <w:rFonts w:hint="cs"/>
          <w:sz w:val="28"/>
          <w:szCs w:val="28"/>
          <w:rtl/>
          <w:lang w:bidi="ar-IQ"/>
        </w:rPr>
        <w:t xml:space="preserve"> لا يمكن للشركة التضامنية كشخص معنوي مستقل ان تتولى بذاتها القيام بالأعمال والتصرفات القانونية  الداخلة في حدود الغرض المرسوم لها.</w:t>
      </w:r>
    </w:p>
    <w:p w:rsidR="009662BE" w:rsidRPr="00E65392" w:rsidRDefault="009662BE" w:rsidP="009662BE">
      <w:pPr>
        <w:jc w:val="both"/>
        <w:rPr>
          <w:sz w:val="28"/>
          <w:szCs w:val="28"/>
          <w:rtl/>
          <w:lang w:bidi="ar-IQ"/>
        </w:rPr>
      </w:pPr>
      <w:r w:rsidRPr="00E65392">
        <w:rPr>
          <w:rFonts w:hint="cs"/>
          <w:sz w:val="28"/>
          <w:szCs w:val="28"/>
          <w:rtl/>
          <w:lang w:bidi="ar-IQ"/>
        </w:rPr>
        <w:t>من هذا المنطلق فان الشر</w:t>
      </w:r>
      <w:r>
        <w:rPr>
          <w:rFonts w:hint="cs"/>
          <w:sz w:val="28"/>
          <w:szCs w:val="28"/>
          <w:rtl/>
          <w:lang w:bidi="ar-IQ"/>
        </w:rPr>
        <w:t>كة التضامنية تدار وبحكم القانون</w:t>
      </w:r>
      <w:r w:rsidRPr="00E65392">
        <w:rPr>
          <w:rFonts w:hint="cs"/>
          <w:sz w:val="28"/>
          <w:szCs w:val="28"/>
          <w:rtl/>
          <w:lang w:bidi="ar-IQ"/>
        </w:rPr>
        <w:t xml:space="preserve"> من قبل جهازين همـا :</w:t>
      </w:r>
    </w:p>
    <w:p w:rsidR="009662BE" w:rsidRPr="00E65392" w:rsidRDefault="009662BE" w:rsidP="009662BE">
      <w:pPr>
        <w:jc w:val="both"/>
        <w:rPr>
          <w:sz w:val="28"/>
          <w:szCs w:val="28"/>
          <w:rtl/>
          <w:lang w:bidi="ar-IQ"/>
        </w:rPr>
      </w:pPr>
      <w:r w:rsidRPr="009D08EF">
        <w:rPr>
          <w:rFonts w:hint="cs"/>
          <w:b/>
          <w:bCs/>
          <w:sz w:val="28"/>
          <w:szCs w:val="28"/>
          <w:rtl/>
          <w:lang w:bidi="ar-IQ"/>
        </w:rPr>
        <w:t>اولا :</w:t>
      </w:r>
      <w:r>
        <w:rPr>
          <w:rFonts w:hint="cs"/>
          <w:sz w:val="28"/>
          <w:szCs w:val="28"/>
          <w:rtl/>
          <w:lang w:bidi="ar-IQ"/>
        </w:rPr>
        <w:t xml:space="preserve"> الهيئة العامة .</w:t>
      </w:r>
    </w:p>
    <w:p w:rsidR="009662BE" w:rsidRPr="00E65392" w:rsidRDefault="009662BE" w:rsidP="009662BE">
      <w:pPr>
        <w:jc w:val="both"/>
        <w:rPr>
          <w:sz w:val="28"/>
          <w:szCs w:val="28"/>
          <w:rtl/>
          <w:lang w:bidi="ar-IQ"/>
        </w:rPr>
      </w:pPr>
      <w:r w:rsidRPr="009D08EF">
        <w:rPr>
          <w:rFonts w:hint="cs"/>
          <w:b/>
          <w:bCs/>
          <w:sz w:val="28"/>
          <w:szCs w:val="28"/>
          <w:rtl/>
          <w:lang w:bidi="ar-IQ"/>
        </w:rPr>
        <w:t>ثانيا :</w:t>
      </w:r>
      <w:r w:rsidRPr="00E65392">
        <w:rPr>
          <w:rFonts w:hint="cs"/>
          <w:sz w:val="28"/>
          <w:szCs w:val="28"/>
          <w:rtl/>
          <w:lang w:bidi="ar-IQ"/>
        </w:rPr>
        <w:t xml:space="preserve"> المدير المفوض</w:t>
      </w:r>
      <w:r>
        <w:rPr>
          <w:rFonts w:hint="cs"/>
          <w:sz w:val="28"/>
          <w:szCs w:val="28"/>
          <w:rtl/>
          <w:lang w:bidi="ar-IQ"/>
        </w:rPr>
        <w:t xml:space="preserve"> .</w:t>
      </w:r>
    </w:p>
    <w:p w:rsidR="009662BE" w:rsidRPr="00E65392" w:rsidRDefault="009662BE" w:rsidP="009662BE">
      <w:pPr>
        <w:jc w:val="both"/>
        <w:rPr>
          <w:sz w:val="28"/>
          <w:szCs w:val="28"/>
          <w:rtl/>
          <w:lang w:bidi="ar-IQ"/>
        </w:rPr>
      </w:pPr>
      <w:r>
        <w:rPr>
          <w:rFonts w:hint="cs"/>
          <w:b/>
          <w:bCs/>
          <w:sz w:val="28"/>
          <w:szCs w:val="28"/>
          <w:rtl/>
          <w:lang w:bidi="ar-IQ"/>
        </w:rPr>
        <w:t xml:space="preserve">اولاً </w:t>
      </w:r>
      <w:r w:rsidRPr="009D08EF">
        <w:rPr>
          <w:rFonts w:hint="cs"/>
          <w:b/>
          <w:bCs/>
          <w:sz w:val="28"/>
          <w:szCs w:val="28"/>
          <w:rtl/>
          <w:lang w:bidi="ar-IQ"/>
        </w:rPr>
        <w:t>:</w:t>
      </w:r>
      <w:r w:rsidRPr="00E65392">
        <w:rPr>
          <w:rFonts w:hint="cs"/>
          <w:sz w:val="28"/>
          <w:szCs w:val="28"/>
          <w:rtl/>
          <w:lang w:bidi="ar-IQ"/>
        </w:rPr>
        <w:t xml:space="preserve"> </w:t>
      </w:r>
      <w:r w:rsidRPr="009D08EF">
        <w:rPr>
          <w:rFonts w:hint="cs"/>
          <w:b/>
          <w:bCs/>
          <w:sz w:val="28"/>
          <w:szCs w:val="28"/>
          <w:rtl/>
          <w:lang w:bidi="ar-IQ"/>
        </w:rPr>
        <w:t>الهيئة العامة :</w:t>
      </w:r>
    </w:p>
    <w:p w:rsidR="009662BE" w:rsidRDefault="009662BE" w:rsidP="009662BE">
      <w:pPr>
        <w:jc w:val="both"/>
        <w:rPr>
          <w:sz w:val="28"/>
          <w:szCs w:val="28"/>
          <w:rtl/>
          <w:lang w:bidi="ar-IQ"/>
        </w:rPr>
      </w:pPr>
      <w:r>
        <w:rPr>
          <w:rFonts w:hint="cs"/>
          <w:sz w:val="28"/>
          <w:szCs w:val="28"/>
          <w:rtl/>
          <w:lang w:bidi="ar-IQ"/>
        </w:rPr>
        <w:t xml:space="preserve">  </w:t>
      </w:r>
      <w:r w:rsidRPr="00E65392">
        <w:rPr>
          <w:rFonts w:hint="cs"/>
          <w:sz w:val="28"/>
          <w:szCs w:val="28"/>
          <w:rtl/>
          <w:lang w:bidi="ar-IQ"/>
        </w:rPr>
        <w:t xml:space="preserve"> تتألف الهيئة العامة لشركة التضامن من مجمل اعضاء الشركة, ولا تجتمع الا بدعوة خاصة موجهة من جهات معينة. وتنعقد بنصاب معين, ولها صيغة معينة للتصويت وصلاحيات مختلفة ومهمة</w:t>
      </w:r>
      <w:r>
        <w:rPr>
          <w:rFonts w:hint="cs"/>
          <w:sz w:val="28"/>
          <w:szCs w:val="28"/>
          <w:rtl/>
          <w:lang w:bidi="ar-IQ"/>
        </w:rPr>
        <w:t xml:space="preserve"> </w:t>
      </w:r>
      <w:r w:rsidRPr="00E65392">
        <w:rPr>
          <w:rFonts w:hint="cs"/>
          <w:sz w:val="28"/>
          <w:szCs w:val="28"/>
          <w:rtl/>
          <w:lang w:bidi="ar-IQ"/>
        </w:rPr>
        <w:t>.</w:t>
      </w:r>
    </w:p>
    <w:p w:rsidR="009662BE" w:rsidRPr="009D08EF" w:rsidRDefault="009662BE" w:rsidP="009662BE">
      <w:pPr>
        <w:jc w:val="both"/>
        <w:rPr>
          <w:sz w:val="28"/>
          <w:szCs w:val="28"/>
          <w:rtl/>
          <w:lang w:bidi="ar-IQ"/>
        </w:rPr>
      </w:pPr>
      <w:r>
        <w:rPr>
          <w:rFonts w:hint="cs"/>
          <w:sz w:val="28"/>
          <w:szCs w:val="28"/>
          <w:rtl/>
          <w:lang w:bidi="ar-IQ"/>
        </w:rPr>
        <w:t>1- اجتماع الهيئة العامة :</w:t>
      </w:r>
    </w:p>
    <w:p w:rsidR="009662BE" w:rsidRPr="00E65392" w:rsidRDefault="009662BE" w:rsidP="009662BE">
      <w:pPr>
        <w:jc w:val="both"/>
        <w:rPr>
          <w:sz w:val="28"/>
          <w:szCs w:val="28"/>
          <w:rtl/>
          <w:lang w:bidi="ar-IQ"/>
        </w:rPr>
      </w:pPr>
      <w:r>
        <w:rPr>
          <w:rFonts w:hint="cs"/>
          <w:sz w:val="28"/>
          <w:szCs w:val="28"/>
          <w:rtl/>
          <w:lang w:bidi="ar-IQ"/>
        </w:rPr>
        <w:t xml:space="preserve">   تجتمع الهي</w:t>
      </w:r>
      <w:r w:rsidRPr="00E65392">
        <w:rPr>
          <w:rFonts w:hint="cs"/>
          <w:sz w:val="28"/>
          <w:szCs w:val="28"/>
          <w:rtl/>
          <w:lang w:bidi="ar-IQ"/>
        </w:rPr>
        <w:t>ئة العامة كل ثلاثة اشهر على الاقل , ولهذه الهيئة الحق بالاجتماع كلما رأت ذلك ضروريا</w:t>
      </w:r>
      <w:r>
        <w:rPr>
          <w:rFonts w:hint="cs"/>
          <w:sz w:val="28"/>
          <w:szCs w:val="28"/>
          <w:rtl/>
          <w:lang w:bidi="ar-IQ"/>
        </w:rPr>
        <w:t xml:space="preserve">ً </w:t>
      </w:r>
      <w:r w:rsidRPr="00E65392">
        <w:rPr>
          <w:rFonts w:hint="cs"/>
          <w:sz w:val="28"/>
          <w:szCs w:val="28"/>
          <w:rtl/>
          <w:lang w:bidi="ar-IQ"/>
        </w:rPr>
        <w:t>.</w:t>
      </w:r>
    </w:p>
    <w:p w:rsidR="009662BE" w:rsidRPr="00E65392" w:rsidRDefault="009662BE" w:rsidP="009662BE">
      <w:pPr>
        <w:jc w:val="both"/>
        <w:rPr>
          <w:sz w:val="28"/>
          <w:szCs w:val="28"/>
          <w:rtl/>
          <w:lang w:bidi="ar-IQ"/>
        </w:rPr>
      </w:pPr>
      <w:r>
        <w:rPr>
          <w:rFonts w:hint="cs"/>
          <w:sz w:val="28"/>
          <w:szCs w:val="28"/>
          <w:rtl/>
          <w:lang w:bidi="ar-IQ"/>
        </w:rPr>
        <w:t xml:space="preserve">  </w:t>
      </w:r>
      <w:r w:rsidRPr="00E65392">
        <w:rPr>
          <w:rFonts w:hint="cs"/>
          <w:sz w:val="28"/>
          <w:szCs w:val="28"/>
          <w:rtl/>
          <w:lang w:bidi="ar-IQ"/>
        </w:rPr>
        <w:t>وتوجه لهذه الهيئة الدعوة للاجتماع من قبل الجهات التالية</w:t>
      </w:r>
      <w:r>
        <w:rPr>
          <w:rFonts w:hint="cs"/>
          <w:sz w:val="28"/>
          <w:szCs w:val="28"/>
          <w:rtl/>
          <w:lang w:bidi="ar-IQ"/>
        </w:rPr>
        <w:t xml:space="preserve"> </w:t>
      </w:r>
      <w:r w:rsidRPr="00E65392">
        <w:rPr>
          <w:rFonts w:hint="cs"/>
          <w:sz w:val="28"/>
          <w:szCs w:val="28"/>
          <w:rtl/>
          <w:lang w:bidi="ar-IQ"/>
        </w:rPr>
        <w:t>:</w:t>
      </w:r>
    </w:p>
    <w:p w:rsidR="009662BE" w:rsidRDefault="009662BE" w:rsidP="009662BE">
      <w:pPr>
        <w:jc w:val="both"/>
        <w:rPr>
          <w:sz w:val="28"/>
          <w:szCs w:val="28"/>
          <w:rtl/>
          <w:lang w:bidi="ar-IQ"/>
        </w:rPr>
      </w:pPr>
      <w:r>
        <w:rPr>
          <w:rFonts w:hint="cs"/>
          <w:sz w:val="28"/>
          <w:szCs w:val="28"/>
          <w:rtl/>
          <w:lang w:bidi="ar-IQ"/>
        </w:rPr>
        <w:t>آ- المؤسسون</w:t>
      </w:r>
      <w:r w:rsidRPr="00E65392">
        <w:rPr>
          <w:rFonts w:hint="cs"/>
          <w:sz w:val="28"/>
          <w:szCs w:val="28"/>
          <w:rtl/>
          <w:lang w:bidi="ar-IQ"/>
        </w:rPr>
        <w:t xml:space="preserve"> خلال ثلاثون يوما من تاريخ صدور شهادة التأسيس</w:t>
      </w:r>
      <w:r>
        <w:rPr>
          <w:rFonts w:hint="cs"/>
          <w:sz w:val="28"/>
          <w:szCs w:val="28"/>
          <w:rtl/>
          <w:lang w:bidi="ar-IQ"/>
        </w:rPr>
        <w:t xml:space="preserve"> </w:t>
      </w:r>
      <w:r w:rsidRPr="00E65392">
        <w:rPr>
          <w:rFonts w:hint="cs"/>
          <w:sz w:val="28"/>
          <w:szCs w:val="28"/>
          <w:rtl/>
          <w:lang w:bidi="ar-IQ"/>
        </w:rPr>
        <w:t xml:space="preserve">. </w:t>
      </w:r>
    </w:p>
    <w:p w:rsidR="009662BE" w:rsidRDefault="009662BE" w:rsidP="009662BE">
      <w:pPr>
        <w:jc w:val="both"/>
        <w:rPr>
          <w:sz w:val="28"/>
          <w:szCs w:val="28"/>
          <w:rtl/>
          <w:lang w:bidi="ar-IQ"/>
        </w:rPr>
      </w:pPr>
      <w:r w:rsidRPr="00E65392">
        <w:rPr>
          <w:rFonts w:hint="cs"/>
          <w:sz w:val="28"/>
          <w:szCs w:val="28"/>
          <w:rtl/>
          <w:lang w:bidi="ar-IQ"/>
        </w:rPr>
        <w:t xml:space="preserve">ب- المدير المفوض للشركة </w:t>
      </w:r>
      <w:r>
        <w:rPr>
          <w:rFonts w:hint="cs"/>
          <w:sz w:val="28"/>
          <w:szCs w:val="28"/>
          <w:rtl/>
          <w:lang w:bidi="ar-IQ"/>
        </w:rPr>
        <w:t>.</w:t>
      </w:r>
      <w:r w:rsidRPr="00E65392">
        <w:rPr>
          <w:rFonts w:hint="cs"/>
          <w:sz w:val="28"/>
          <w:szCs w:val="28"/>
          <w:rtl/>
          <w:lang w:bidi="ar-IQ"/>
        </w:rPr>
        <w:t xml:space="preserve"> </w:t>
      </w:r>
    </w:p>
    <w:p w:rsidR="009662BE" w:rsidRDefault="009662BE" w:rsidP="009662BE">
      <w:pPr>
        <w:jc w:val="both"/>
        <w:rPr>
          <w:sz w:val="28"/>
          <w:szCs w:val="28"/>
          <w:rtl/>
          <w:lang w:bidi="ar-IQ"/>
        </w:rPr>
      </w:pPr>
      <w:r w:rsidRPr="00E65392">
        <w:rPr>
          <w:rFonts w:hint="cs"/>
          <w:sz w:val="28"/>
          <w:szCs w:val="28"/>
          <w:rtl/>
          <w:lang w:bidi="ar-IQ"/>
        </w:rPr>
        <w:t xml:space="preserve">جـ - اعضاء في الشركة يملكون ما لا يقل عن 10% من رأسمالها المدفوع . </w:t>
      </w:r>
    </w:p>
    <w:p w:rsidR="009662BE" w:rsidRPr="00E65392" w:rsidRDefault="009662BE" w:rsidP="009662BE">
      <w:pPr>
        <w:jc w:val="both"/>
        <w:rPr>
          <w:sz w:val="28"/>
          <w:szCs w:val="28"/>
          <w:rtl/>
          <w:lang w:bidi="ar-IQ"/>
        </w:rPr>
      </w:pPr>
      <w:r w:rsidRPr="00E65392">
        <w:rPr>
          <w:rFonts w:hint="cs"/>
          <w:sz w:val="28"/>
          <w:szCs w:val="28"/>
          <w:rtl/>
          <w:lang w:bidi="ar-IQ"/>
        </w:rPr>
        <w:t xml:space="preserve">د </w:t>
      </w:r>
      <w:r w:rsidRPr="00E65392">
        <w:rPr>
          <w:sz w:val="28"/>
          <w:szCs w:val="28"/>
          <w:rtl/>
          <w:lang w:bidi="ar-IQ"/>
        </w:rPr>
        <w:t>–</w:t>
      </w:r>
      <w:r w:rsidRPr="00E65392">
        <w:rPr>
          <w:rFonts w:hint="cs"/>
          <w:sz w:val="28"/>
          <w:szCs w:val="28"/>
          <w:rtl/>
          <w:lang w:bidi="ar-IQ"/>
        </w:rPr>
        <w:t xml:space="preserve"> المسجل بمبادرة منه او بطلب من الجهة القطاعية المختصة او مراقب الحسابات</w:t>
      </w:r>
      <w:r>
        <w:rPr>
          <w:rFonts w:hint="cs"/>
          <w:sz w:val="28"/>
          <w:szCs w:val="28"/>
          <w:rtl/>
          <w:lang w:bidi="ar-IQ"/>
        </w:rPr>
        <w:t xml:space="preserve"> </w:t>
      </w:r>
      <w:r w:rsidRPr="00E65392">
        <w:rPr>
          <w:rFonts w:hint="cs"/>
          <w:sz w:val="28"/>
          <w:szCs w:val="28"/>
          <w:rtl/>
          <w:lang w:bidi="ar-IQ"/>
        </w:rPr>
        <w:t>.</w:t>
      </w:r>
    </w:p>
    <w:p w:rsidR="009662BE" w:rsidRDefault="009662BE" w:rsidP="009662BE">
      <w:pPr>
        <w:jc w:val="both"/>
        <w:rPr>
          <w:sz w:val="28"/>
          <w:szCs w:val="28"/>
          <w:rtl/>
          <w:lang w:bidi="ar-IQ"/>
        </w:rPr>
      </w:pPr>
      <w:r>
        <w:rPr>
          <w:rFonts w:hint="cs"/>
          <w:sz w:val="28"/>
          <w:szCs w:val="28"/>
          <w:rtl/>
          <w:lang w:bidi="ar-IQ"/>
        </w:rPr>
        <w:t xml:space="preserve">   </w:t>
      </w:r>
      <w:r w:rsidRPr="00E65392">
        <w:rPr>
          <w:rFonts w:hint="cs"/>
          <w:sz w:val="28"/>
          <w:szCs w:val="28"/>
          <w:rtl/>
          <w:lang w:bidi="ar-IQ"/>
        </w:rPr>
        <w:t xml:space="preserve">وتوجه الدعوة بكتب مسجلة الى الاعضاء وعلى عناوينهم المثبتة في سجل الشركة </w:t>
      </w:r>
      <w:r w:rsidRPr="00E65392">
        <w:rPr>
          <w:sz w:val="28"/>
          <w:szCs w:val="28"/>
          <w:rtl/>
          <w:lang w:bidi="ar-IQ"/>
        </w:rPr>
        <w:t>–</w:t>
      </w:r>
      <w:r w:rsidRPr="00E65392">
        <w:rPr>
          <w:rFonts w:hint="cs"/>
          <w:sz w:val="28"/>
          <w:szCs w:val="28"/>
          <w:rtl/>
          <w:lang w:bidi="ar-IQ"/>
        </w:rPr>
        <w:t xml:space="preserve"> سجل الاعضاء </w:t>
      </w:r>
      <w:r w:rsidRPr="00E65392">
        <w:rPr>
          <w:sz w:val="28"/>
          <w:szCs w:val="28"/>
          <w:rtl/>
          <w:lang w:bidi="ar-IQ"/>
        </w:rPr>
        <w:t>–</w:t>
      </w:r>
      <w:r w:rsidRPr="00E65392">
        <w:rPr>
          <w:rFonts w:hint="cs"/>
          <w:sz w:val="28"/>
          <w:szCs w:val="28"/>
          <w:rtl/>
          <w:lang w:bidi="ar-IQ"/>
        </w:rPr>
        <w:t xml:space="preserve"> أو بتبليغهم في مركز الادارة على ان يحدد مكان الاجتماع وموعده وان لا تقل المدة بين تاريخ الدعوة وموعد الاجتماع عن خمسة عشر يوما. وفي حال تخلف المدير المفوض عن توجيه الدعوة فانه يجب على المسجل توجيهها مباشرة  ويعلن ذلك في النشرة وفي صحيفتين يوميتين مع تحديد الزمان والمكان. (م/ 88 ش). ويرفق في كل دعوة جدول بالأعمال. ولا يجوز تجاوز الجدول الا بإجماع اعضاء الشركة</w:t>
      </w:r>
      <w:r>
        <w:rPr>
          <w:rFonts w:hint="cs"/>
          <w:sz w:val="28"/>
          <w:szCs w:val="28"/>
          <w:rtl/>
          <w:lang w:bidi="ar-IQ"/>
        </w:rPr>
        <w:t xml:space="preserve"> </w:t>
      </w:r>
      <w:r w:rsidRPr="00E65392">
        <w:rPr>
          <w:rFonts w:hint="cs"/>
          <w:sz w:val="28"/>
          <w:szCs w:val="28"/>
          <w:rtl/>
          <w:lang w:bidi="ar-IQ"/>
        </w:rPr>
        <w:t>. (م/89 ش) . وللشريك توكيل الغير بوكالة مصدقة للحضور والمناقشة والتصويت في اجتماعات الهيئة العامة . وله ايضا انابة غيره من الاعضاء لهذا الغرض . (م/ 91ش) .</w:t>
      </w:r>
    </w:p>
    <w:p w:rsidR="009662BE" w:rsidRPr="00E65392" w:rsidRDefault="009662BE" w:rsidP="009662BE">
      <w:pPr>
        <w:jc w:val="both"/>
        <w:rPr>
          <w:sz w:val="28"/>
          <w:szCs w:val="28"/>
          <w:rtl/>
          <w:lang w:bidi="ar-IQ"/>
        </w:rPr>
      </w:pPr>
    </w:p>
    <w:p w:rsidR="009662BE" w:rsidRPr="009D08EF" w:rsidRDefault="009662BE" w:rsidP="009662BE">
      <w:pPr>
        <w:jc w:val="both"/>
        <w:rPr>
          <w:sz w:val="28"/>
          <w:szCs w:val="28"/>
          <w:lang w:bidi="ar-IQ"/>
        </w:rPr>
      </w:pPr>
      <w:r>
        <w:rPr>
          <w:rFonts w:hint="cs"/>
          <w:sz w:val="28"/>
          <w:szCs w:val="28"/>
          <w:rtl/>
          <w:lang w:bidi="ar-IQ"/>
        </w:rPr>
        <w:lastRenderedPageBreak/>
        <w:t xml:space="preserve">1- </w:t>
      </w:r>
      <w:r w:rsidRPr="009D08EF">
        <w:rPr>
          <w:rFonts w:hint="cs"/>
          <w:sz w:val="28"/>
          <w:szCs w:val="28"/>
          <w:rtl/>
          <w:lang w:bidi="ar-IQ"/>
        </w:rPr>
        <w:t>نصاب اجتماع الهيئة العامة :</w:t>
      </w:r>
    </w:p>
    <w:p w:rsidR="009662BE" w:rsidRPr="00E65392" w:rsidRDefault="009662BE" w:rsidP="009662BE">
      <w:pPr>
        <w:jc w:val="both"/>
        <w:rPr>
          <w:sz w:val="28"/>
          <w:szCs w:val="28"/>
          <w:rtl/>
          <w:lang w:bidi="ar-IQ"/>
        </w:rPr>
      </w:pPr>
      <w:r>
        <w:rPr>
          <w:rFonts w:hint="cs"/>
          <w:sz w:val="28"/>
          <w:szCs w:val="28"/>
          <w:rtl/>
          <w:lang w:bidi="ar-IQ"/>
        </w:rPr>
        <w:t xml:space="preserve">   </w:t>
      </w:r>
      <w:r w:rsidRPr="00E65392">
        <w:rPr>
          <w:rFonts w:hint="cs"/>
          <w:sz w:val="28"/>
          <w:szCs w:val="28"/>
          <w:rtl/>
          <w:lang w:bidi="ar-IQ"/>
        </w:rPr>
        <w:t>ينعقد اجتماع الهيئة العامة بحضور اعضاء يملكون اكثرية الحصص . واذا لم يكتمل النصاب فان الاجتماع يؤجل ا</w:t>
      </w:r>
      <w:r>
        <w:rPr>
          <w:rFonts w:hint="cs"/>
          <w:sz w:val="28"/>
          <w:szCs w:val="28"/>
          <w:rtl/>
          <w:lang w:bidi="ar-IQ"/>
        </w:rPr>
        <w:t>لى الموعد نفسه في الاسبوع التالي</w:t>
      </w:r>
      <w:r w:rsidRPr="00E65392">
        <w:rPr>
          <w:rFonts w:hint="cs"/>
          <w:sz w:val="28"/>
          <w:szCs w:val="28"/>
          <w:rtl/>
          <w:lang w:bidi="ar-IQ"/>
        </w:rPr>
        <w:t xml:space="preserve"> وفي نفس المكان . ويعتبر النصاب حاصلا في الاجتماع الثاني  مهما بلغ عدد</w:t>
      </w:r>
      <w:r>
        <w:rPr>
          <w:rFonts w:hint="cs"/>
          <w:sz w:val="28"/>
          <w:szCs w:val="28"/>
          <w:rtl/>
          <w:lang w:bidi="ar-IQ"/>
        </w:rPr>
        <w:t xml:space="preserve"> الاسهم او الحصص الممثلة فيه. (ف1م/92/ أولاً ش)</w:t>
      </w:r>
      <w:r w:rsidRPr="00E65392">
        <w:rPr>
          <w:rFonts w:hint="cs"/>
          <w:sz w:val="28"/>
          <w:szCs w:val="28"/>
          <w:rtl/>
          <w:lang w:bidi="ar-IQ"/>
        </w:rPr>
        <w:t>.</w:t>
      </w:r>
    </w:p>
    <w:p w:rsidR="009662BE" w:rsidRPr="00E65392" w:rsidRDefault="009662BE" w:rsidP="009662BE">
      <w:pPr>
        <w:jc w:val="both"/>
        <w:rPr>
          <w:sz w:val="28"/>
          <w:szCs w:val="28"/>
          <w:rtl/>
          <w:lang w:bidi="ar-IQ"/>
        </w:rPr>
      </w:pPr>
      <w:r>
        <w:rPr>
          <w:rFonts w:hint="cs"/>
          <w:sz w:val="28"/>
          <w:szCs w:val="28"/>
          <w:rtl/>
          <w:lang w:bidi="ar-IQ"/>
        </w:rPr>
        <w:t xml:space="preserve">   </w:t>
      </w:r>
      <w:r w:rsidRPr="00E65392">
        <w:rPr>
          <w:rFonts w:hint="cs"/>
          <w:sz w:val="28"/>
          <w:szCs w:val="28"/>
          <w:rtl/>
          <w:lang w:bidi="ar-IQ"/>
        </w:rPr>
        <w:t>واذا اقتصر جدول الاعمال  على , تعديل العقد, زيادة رأس المال او تخفيضه , دمج الشركة او تصفيتها فانه لا يشترط الا حضور حملة اكثرية الحصص. (ف2 م/92 ش) . ويناقش البعض عدم توفر الاكثرية في الاجتماع الثاني , وذلك لخلو القانون من الحكم الواجب اتباعه. ونرى بهذا الصدد ان يحدد النصاب في هذه الفرضية بحضور نصف مالكي الحصص في الشركة. وعلة ذلك في تقديرنا ان هذه النسبة لا يمكن ان تضار حقوق الشركاء الاخرين , اضافة الى ان عدد الشركاء في شركة التضامن محدود قانونا . ونسبة النصف تلائم هذا التحديد وتلائم خطورة المواضيع المطروحة على الهيئة.</w:t>
      </w:r>
    </w:p>
    <w:p w:rsidR="009662BE" w:rsidRPr="009D08EF" w:rsidRDefault="009662BE" w:rsidP="009662BE">
      <w:pPr>
        <w:jc w:val="both"/>
        <w:rPr>
          <w:sz w:val="28"/>
          <w:szCs w:val="28"/>
          <w:lang w:bidi="ar-IQ"/>
        </w:rPr>
      </w:pPr>
      <w:r>
        <w:rPr>
          <w:rFonts w:hint="cs"/>
          <w:sz w:val="28"/>
          <w:szCs w:val="28"/>
          <w:rtl/>
          <w:lang w:bidi="ar-IQ"/>
        </w:rPr>
        <w:t xml:space="preserve">2- </w:t>
      </w:r>
      <w:r w:rsidRPr="009D08EF">
        <w:rPr>
          <w:rFonts w:hint="cs"/>
          <w:sz w:val="28"/>
          <w:szCs w:val="28"/>
          <w:rtl/>
          <w:lang w:bidi="ar-IQ"/>
        </w:rPr>
        <w:t>التصويت :</w:t>
      </w:r>
    </w:p>
    <w:p w:rsidR="009662BE" w:rsidRPr="00E65392" w:rsidRDefault="009662BE" w:rsidP="009662BE">
      <w:pPr>
        <w:pStyle w:val="a7"/>
        <w:ind w:left="0"/>
        <w:jc w:val="both"/>
        <w:rPr>
          <w:sz w:val="28"/>
          <w:szCs w:val="28"/>
          <w:rtl/>
          <w:lang w:bidi="ar-IQ"/>
        </w:rPr>
      </w:pPr>
      <w:r>
        <w:rPr>
          <w:rFonts w:hint="cs"/>
          <w:sz w:val="28"/>
          <w:szCs w:val="28"/>
          <w:rtl/>
          <w:lang w:bidi="ar-IQ"/>
        </w:rPr>
        <w:t xml:space="preserve">   </w:t>
      </w:r>
      <w:r w:rsidRPr="00E65392">
        <w:rPr>
          <w:rFonts w:hint="cs"/>
          <w:sz w:val="28"/>
          <w:szCs w:val="28"/>
          <w:rtl/>
          <w:lang w:bidi="ar-IQ"/>
        </w:rPr>
        <w:t>تحسب الاصوات على اساس نسب</w:t>
      </w:r>
      <w:r>
        <w:rPr>
          <w:rFonts w:hint="cs"/>
          <w:sz w:val="28"/>
          <w:szCs w:val="28"/>
          <w:rtl/>
          <w:lang w:bidi="ar-IQ"/>
        </w:rPr>
        <w:t>ة حصة كل شريك في رأس المال . (ف2 م/97/2</w:t>
      </w:r>
      <w:r w:rsidRPr="00E65392">
        <w:rPr>
          <w:rFonts w:hint="cs"/>
          <w:sz w:val="28"/>
          <w:szCs w:val="28"/>
          <w:rtl/>
          <w:lang w:bidi="ar-IQ"/>
        </w:rPr>
        <w:t>ش) ويتم التصويت عموما بصورة سرية . الا في مواضيع معينة هي, انتخاب واقالة واعفاء المدير المفوض  ويكون سريا كذلك اذا طلب عدد من الاعضاء يحملون ما لا يقل عن 10%</w:t>
      </w:r>
      <w:r>
        <w:rPr>
          <w:rFonts w:hint="cs"/>
          <w:sz w:val="28"/>
          <w:szCs w:val="28"/>
          <w:rtl/>
          <w:lang w:bidi="ar-IQ"/>
        </w:rPr>
        <w:t xml:space="preserve">  من الحصص الممثلة  بالاجتماع وأ</w:t>
      </w:r>
      <w:r w:rsidRPr="00E65392">
        <w:rPr>
          <w:rFonts w:hint="cs"/>
          <w:sz w:val="28"/>
          <w:szCs w:val="28"/>
          <w:rtl/>
          <w:lang w:bidi="ar-IQ"/>
        </w:rPr>
        <w:t>يا كان الموضوع  المطلوب التصويت بشأنه. (م/ 98/ أولاً ش).</w:t>
      </w:r>
    </w:p>
    <w:p w:rsidR="009662BE" w:rsidRPr="009D08EF" w:rsidRDefault="009662BE" w:rsidP="009662BE">
      <w:pPr>
        <w:jc w:val="both"/>
        <w:rPr>
          <w:sz w:val="28"/>
          <w:szCs w:val="28"/>
          <w:lang w:bidi="ar-IQ"/>
        </w:rPr>
      </w:pPr>
      <w:r>
        <w:rPr>
          <w:rFonts w:hint="cs"/>
          <w:sz w:val="28"/>
          <w:szCs w:val="28"/>
          <w:rtl/>
          <w:lang w:bidi="ar-IQ"/>
        </w:rPr>
        <w:t xml:space="preserve">3- </w:t>
      </w:r>
      <w:r w:rsidRPr="009D08EF">
        <w:rPr>
          <w:rFonts w:hint="cs"/>
          <w:sz w:val="28"/>
          <w:szCs w:val="28"/>
          <w:rtl/>
          <w:lang w:bidi="ar-IQ"/>
        </w:rPr>
        <w:t>صلاحيات الهيئة العامة :</w:t>
      </w:r>
    </w:p>
    <w:p w:rsidR="009662BE" w:rsidRPr="00E65392" w:rsidRDefault="009662BE" w:rsidP="009662BE">
      <w:pPr>
        <w:pStyle w:val="a7"/>
        <w:ind w:left="0"/>
        <w:jc w:val="both"/>
        <w:rPr>
          <w:sz w:val="28"/>
          <w:szCs w:val="28"/>
          <w:rtl/>
          <w:lang w:bidi="ar-IQ"/>
        </w:rPr>
      </w:pPr>
      <w:r>
        <w:rPr>
          <w:rFonts w:hint="cs"/>
          <w:sz w:val="28"/>
          <w:szCs w:val="28"/>
          <w:rtl/>
          <w:lang w:bidi="ar-IQ"/>
        </w:rPr>
        <w:t xml:space="preserve">  </w:t>
      </w:r>
      <w:r w:rsidRPr="00E65392">
        <w:rPr>
          <w:rFonts w:hint="cs"/>
          <w:sz w:val="28"/>
          <w:szCs w:val="28"/>
          <w:rtl/>
          <w:lang w:bidi="ar-IQ"/>
        </w:rPr>
        <w:t>تختص الهيئة العامة بما يلي</w:t>
      </w:r>
      <w:r>
        <w:rPr>
          <w:rFonts w:hint="cs"/>
          <w:sz w:val="28"/>
          <w:szCs w:val="28"/>
          <w:rtl/>
          <w:lang w:bidi="ar-IQ"/>
        </w:rPr>
        <w:t xml:space="preserve"> </w:t>
      </w:r>
      <w:r w:rsidRPr="00E65392">
        <w:rPr>
          <w:rFonts w:hint="cs"/>
          <w:sz w:val="28"/>
          <w:szCs w:val="28"/>
          <w:rtl/>
          <w:lang w:bidi="ar-IQ"/>
        </w:rPr>
        <w:t>:</w:t>
      </w:r>
    </w:p>
    <w:p w:rsidR="009662BE" w:rsidRPr="009D08EF" w:rsidRDefault="009662BE" w:rsidP="009662BE">
      <w:pPr>
        <w:jc w:val="both"/>
        <w:rPr>
          <w:sz w:val="28"/>
          <w:szCs w:val="28"/>
          <w:rtl/>
          <w:lang w:bidi="ar-IQ"/>
        </w:rPr>
      </w:pPr>
      <w:r>
        <w:rPr>
          <w:rFonts w:hint="cs"/>
          <w:sz w:val="28"/>
          <w:szCs w:val="28"/>
          <w:rtl/>
          <w:lang w:bidi="ar-IQ"/>
        </w:rPr>
        <w:t>1</w:t>
      </w:r>
      <w:r w:rsidRPr="009D08EF">
        <w:rPr>
          <w:rFonts w:hint="cs"/>
          <w:sz w:val="28"/>
          <w:szCs w:val="28"/>
          <w:rtl/>
          <w:lang w:bidi="ar-IQ"/>
        </w:rPr>
        <w:t>-</w:t>
      </w:r>
      <w:r>
        <w:rPr>
          <w:rFonts w:hint="cs"/>
          <w:sz w:val="28"/>
          <w:szCs w:val="28"/>
          <w:rtl/>
          <w:lang w:bidi="ar-IQ"/>
        </w:rPr>
        <w:t xml:space="preserve"> م</w:t>
      </w:r>
      <w:r w:rsidRPr="009D08EF">
        <w:rPr>
          <w:rFonts w:hint="cs"/>
          <w:sz w:val="28"/>
          <w:szCs w:val="28"/>
          <w:rtl/>
          <w:lang w:bidi="ar-IQ"/>
        </w:rPr>
        <w:t>ناقشة واقرار تقرير المؤسسين حول اجراءات تأسيس الشركة عند عقد الاجتماع التأسيسي.</w:t>
      </w:r>
    </w:p>
    <w:p w:rsidR="009662BE" w:rsidRPr="00E65392" w:rsidRDefault="009662BE" w:rsidP="009662BE">
      <w:pPr>
        <w:pStyle w:val="a7"/>
        <w:ind w:left="0"/>
        <w:jc w:val="both"/>
        <w:rPr>
          <w:sz w:val="28"/>
          <w:szCs w:val="28"/>
          <w:rtl/>
          <w:lang w:bidi="ar-IQ"/>
        </w:rPr>
      </w:pPr>
      <w:r w:rsidRPr="00E65392">
        <w:rPr>
          <w:rFonts w:hint="cs"/>
          <w:sz w:val="28"/>
          <w:szCs w:val="28"/>
          <w:rtl/>
          <w:lang w:bidi="ar-IQ"/>
        </w:rPr>
        <w:t>2-</w:t>
      </w:r>
      <w:r>
        <w:rPr>
          <w:rFonts w:hint="cs"/>
          <w:sz w:val="28"/>
          <w:szCs w:val="28"/>
          <w:rtl/>
          <w:lang w:bidi="ar-IQ"/>
        </w:rPr>
        <w:t xml:space="preserve"> </w:t>
      </w:r>
      <w:r w:rsidRPr="00E65392">
        <w:rPr>
          <w:rFonts w:hint="cs"/>
          <w:sz w:val="28"/>
          <w:szCs w:val="28"/>
          <w:rtl/>
          <w:lang w:bidi="ar-IQ"/>
        </w:rPr>
        <w:t>مناقشة تقارير المدير المفوض ومراقب الحسابات ومناقشة الحسابات الختامية للشركة والمصادقة عليها.</w:t>
      </w:r>
    </w:p>
    <w:p w:rsidR="009662BE" w:rsidRPr="00E65392" w:rsidRDefault="009662BE" w:rsidP="009662BE">
      <w:pPr>
        <w:pStyle w:val="a7"/>
        <w:ind w:left="0"/>
        <w:jc w:val="both"/>
        <w:rPr>
          <w:sz w:val="28"/>
          <w:szCs w:val="28"/>
          <w:rtl/>
          <w:lang w:bidi="ar-IQ"/>
        </w:rPr>
      </w:pPr>
      <w:r w:rsidRPr="00E65392">
        <w:rPr>
          <w:rFonts w:hint="cs"/>
          <w:sz w:val="28"/>
          <w:szCs w:val="28"/>
          <w:rtl/>
          <w:lang w:bidi="ar-IQ"/>
        </w:rPr>
        <w:t>3-</w:t>
      </w:r>
      <w:r>
        <w:rPr>
          <w:rFonts w:hint="cs"/>
          <w:sz w:val="28"/>
          <w:szCs w:val="28"/>
          <w:rtl/>
          <w:lang w:bidi="ar-IQ"/>
        </w:rPr>
        <w:t xml:space="preserve"> </w:t>
      </w:r>
      <w:r w:rsidRPr="00E65392">
        <w:rPr>
          <w:rFonts w:hint="cs"/>
          <w:sz w:val="28"/>
          <w:szCs w:val="28"/>
          <w:rtl/>
          <w:lang w:bidi="ar-IQ"/>
        </w:rPr>
        <w:t>مناقشة واقرار الخطة السنوية المقترحة والموازنة التخمينية للسنة التالية.</w:t>
      </w:r>
    </w:p>
    <w:p w:rsidR="009662BE" w:rsidRPr="00E65392" w:rsidRDefault="009662BE" w:rsidP="009662BE">
      <w:pPr>
        <w:pStyle w:val="a7"/>
        <w:ind w:left="0"/>
        <w:jc w:val="both"/>
        <w:rPr>
          <w:sz w:val="28"/>
          <w:szCs w:val="28"/>
          <w:rtl/>
          <w:lang w:bidi="ar-IQ"/>
        </w:rPr>
      </w:pPr>
      <w:r w:rsidRPr="00E65392">
        <w:rPr>
          <w:rFonts w:hint="cs"/>
          <w:sz w:val="28"/>
          <w:szCs w:val="28"/>
          <w:rtl/>
          <w:lang w:bidi="ar-IQ"/>
        </w:rPr>
        <w:t>4-</w:t>
      </w:r>
      <w:r>
        <w:rPr>
          <w:rFonts w:hint="cs"/>
          <w:sz w:val="28"/>
          <w:szCs w:val="28"/>
          <w:rtl/>
          <w:lang w:bidi="ar-IQ"/>
        </w:rPr>
        <w:t xml:space="preserve"> </w:t>
      </w:r>
      <w:r w:rsidRPr="00E65392">
        <w:rPr>
          <w:rFonts w:hint="cs"/>
          <w:sz w:val="28"/>
          <w:szCs w:val="28"/>
          <w:rtl/>
          <w:lang w:bidi="ar-IQ"/>
        </w:rPr>
        <w:t>تعيين مراقب الحسابات وتحديد اجوره في الشركات الخاصة.</w:t>
      </w:r>
    </w:p>
    <w:p w:rsidR="009662BE" w:rsidRPr="00E65392" w:rsidRDefault="009662BE" w:rsidP="009662BE">
      <w:pPr>
        <w:pStyle w:val="a7"/>
        <w:ind w:left="0"/>
        <w:jc w:val="both"/>
        <w:rPr>
          <w:sz w:val="28"/>
          <w:szCs w:val="28"/>
          <w:rtl/>
          <w:lang w:bidi="ar-IQ"/>
        </w:rPr>
      </w:pPr>
      <w:r w:rsidRPr="00E65392">
        <w:rPr>
          <w:rFonts w:hint="cs"/>
          <w:sz w:val="28"/>
          <w:szCs w:val="28"/>
          <w:rtl/>
          <w:lang w:bidi="ar-IQ"/>
        </w:rPr>
        <w:t>5-</w:t>
      </w:r>
      <w:r>
        <w:rPr>
          <w:rFonts w:hint="cs"/>
          <w:sz w:val="28"/>
          <w:szCs w:val="28"/>
          <w:rtl/>
          <w:lang w:bidi="ar-IQ"/>
        </w:rPr>
        <w:t xml:space="preserve"> </w:t>
      </w:r>
      <w:r w:rsidRPr="00E65392">
        <w:rPr>
          <w:rFonts w:hint="cs"/>
          <w:sz w:val="28"/>
          <w:szCs w:val="28"/>
          <w:rtl/>
          <w:lang w:bidi="ar-IQ"/>
        </w:rPr>
        <w:t>مناقشة الاقتراحات الخاصة بالاقتراض و</w:t>
      </w:r>
      <w:r>
        <w:rPr>
          <w:rFonts w:hint="cs"/>
          <w:sz w:val="28"/>
          <w:szCs w:val="28"/>
          <w:rtl/>
          <w:lang w:bidi="ar-IQ"/>
        </w:rPr>
        <w:t>الرهن والكفالة واتخاذ القرارات ب</w:t>
      </w:r>
      <w:r w:rsidRPr="00E65392">
        <w:rPr>
          <w:rFonts w:hint="cs"/>
          <w:sz w:val="28"/>
          <w:szCs w:val="28"/>
          <w:rtl/>
          <w:lang w:bidi="ar-IQ"/>
        </w:rPr>
        <w:t>شأنها.</w:t>
      </w:r>
    </w:p>
    <w:p w:rsidR="009662BE" w:rsidRPr="00E65392" w:rsidRDefault="009662BE" w:rsidP="009662BE">
      <w:pPr>
        <w:pStyle w:val="a7"/>
        <w:ind w:left="0"/>
        <w:jc w:val="both"/>
        <w:rPr>
          <w:sz w:val="28"/>
          <w:szCs w:val="28"/>
          <w:rtl/>
          <w:lang w:bidi="ar-IQ"/>
        </w:rPr>
      </w:pPr>
      <w:r w:rsidRPr="00E65392">
        <w:rPr>
          <w:rFonts w:hint="cs"/>
          <w:sz w:val="28"/>
          <w:szCs w:val="28"/>
          <w:rtl/>
          <w:lang w:bidi="ar-IQ"/>
        </w:rPr>
        <w:t>6-</w:t>
      </w:r>
      <w:r>
        <w:rPr>
          <w:rFonts w:hint="cs"/>
          <w:sz w:val="28"/>
          <w:szCs w:val="28"/>
          <w:rtl/>
          <w:lang w:bidi="ar-IQ"/>
        </w:rPr>
        <w:t xml:space="preserve"> </w:t>
      </w:r>
      <w:r w:rsidRPr="00E65392">
        <w:rPr>
          <w:rFonts w:hint="cs"/>
          <w:sz w:val="28"/>
          <w:szCs w:val="28"/>
          <w:rtl/>
          <w:lang w:bidi="ar-IQ"/>
        </w:rPr>
        <w:t>اقرار نسبة الارباح الواجب توزيعها على الاعضاء.</w:t>
      </w:r>
    </w:p>
    <w:p w:rsidR="009662BE" w:rsidRPr="00E65392" w:rsidRDefault="009662BE" w:rsidP="009662BE">
      <w:pPr>
        <w:pStyle w:val="a7"/>
        <w:ind w:left="0"/>
        <w:jc w:val="both"/>
        <w:rPr>
          <w:sz w:val="28"/>
          <w:szCs w:val="28"/>
          <w:rtl/>
          <w:lang w:bidi="ar-IQ"/>
        </w:rPr>
      </w:pPr>
      <w:r w:rsidRPr="00E65392">
        <w:rPr>
          <w:rFonts w:hint="cs"/>
          <w:sz w:val="28"/>
          <w:szCs w:val="28"/>
          <w:rtl/>
          <w:lang w:bidi="ar-IQ"/>
        </w:rPr>
        <w:t>7-</w:t>
      </w:r>
      <w:r>
        <w:rPr>
          <w:rFonts w:hint="cs"/>
          <w:sz w:val="28"/>
          <w:szCs w:val="28"/>
          <w:rtl/>
          <w:lang w:bidi="ar-IQ"/>
        </w:rPr>
        <w:t xml:space="preserve"> </w:t>
      </w:r>
      <w:r w:rsidRPr="00E65392">
        <w:rPr>
          <w:rFonts w:hint="cs"/>
          <w:sz w:val="28"/>
          <w:szCs w:val="28"/>
          <w:rtl/>
          <w:lang w:bidi="ar-IQ"/>
        </w:rPr>
        <w:t>تعديل العقد وزيادة رأس المال او تخفيضه.</w:t>
      </w:r>
    </w:p>
    <w:p w:rsidR="009662BE" w:rsidRPr="00E65392" w:rsidRDefault="009662BE" w:rsidP="009662BE">
      <w:pPr>
        <w:pStyle w:val="a7"/>
        <w:ind w:left="0"/>
        <w:jc w:val="both"/>
        <w:rPr>
          <w:sz w:val="28"/>
          <w:szCs w:val="28"/>
          <w:rtl/>
          <w:lang w:bidi="ar-IQ"/>
        </w:rPr>
      </w:pPr>
      <w:r w:rsidRPr="00E65392">
        <w:rPr>
          <w:rFonts w:hint="cs"/>
          <w:sz w:val="28"/>
          <w:szCs w:val="28"/>
          <w:rtl/>
          <w:lang w:bidi="ar-IQ"/>
        </w:rPr>
        <w:t>8-</w:t>
      </w:r>
      <w:r>
        <w:rPr>
          <w:rFonts w:hint="cs"/>
          <w:sz w:val="28"/>
          <w:szCs w:val="28"/>
          <w:rtl/>
          <w:lang w:bidi="ar-IQ"/>
        </w:rPr>
        <w:t xml:space="preserve"> </w:t>
      </w:r>
      <w:r w:rsidRPr="00E65392">
        <w:rPr>
          <w:rFonts w:hint="cs"/>
          <w:sz w:val="28"/>
          <w:szCs w:val="28"/>
          <w:rtl/>
          <w:lang w:bidi="ar-IQ"/>
        </w:rPr>
        <w:t>دمج الشركة وتحويلها وتصفيتها واي قرار اخر يخص نشاطها المعتاد.</w:t>
      </w:r>
    </w:p>
    <w:p w:rsidR="009662BE" w:rsidRPr="00E65392" w:rsidRDefault="009662BE" w:rsidP="009662BE">
      <w:pPr>
        <w:pStyle w:val="a7"/>
        <w:ind w:left="0"/>
        <w:jc w:val="both"/>
        <w:rPr>
          <w:sz w:val="28"/>
          <w:szCs w:val="28"/>
          <w:rtl/>
          <w:lang w:bidi="ar-IQ"/>
        </w:rPr>
      </w:pPr>
      <w:r w:rsidRPr="00E65392">
        <w:rPr>
          <w:rFonts w:hint="cs"/>
          <w:sz w:val="28"/>
          <w:szCs w:val="28"/>
          <w:rtl/>
          <w:lang w:bidi="ar-IQ"/>
        </w:rPr>
        <w:t>9-</w:t>
      </w:r>
      <w:r>
        <w:rPr>
          <w:rFonts w:hint="cs"/>
          <w:sz w:val="28"/>
          <w:szCs w:val="28"/>
          <w:rtl/>
          <w:lang w:bidi="ar-IQ"/>
        </w:rPr>
        <w:t xml:space="preserve"> </w:t>
      </w:r>
      <w:r w:rsidRPr="00E65392">
        <w:rPr>
          <w:rFonts w:hint="cs"/>
          <w:sz w:val="28"/>
          <w:szCs w:val="28"/>
          <w:rtl/>
          <w:lang w:bidi="ar-IQ"/>
        </w:rPr>
        <w:t>اعفاء المدير المفوض او تعيينه وتعيين اختصاصاته وتحديد اجوره.</w:t>
      </w:r>
    </w:p>
    <w:p w:rsidR="009662BE" w:rsidRPr="009D08EF" w:rsidRDefault="009662BE" w:rsidP="009662BE">
      <w:pPr>
        <w:jc w:val="both"/>
        <w:rPr>
          <w:b/>
          <w:bCs/>
          <w:sz w:val="28"/>
          <w:szCs w:val="28"/>
          <w:rtl/>
          <w:lang w:bidi="ar-IQ"/>
        </w:rPr>
      </w:pPr>
      <w:r w:rsidRPr="009D08EF">
        <w:rPr>
          <w:rFonts w:hint="cs"/>
          <w:b/>
          <w:bCs/>
          <w:sz w:val="28"/>
          <w:szCs w:val="28"/>
          <w:rtl/>
          <w:lang w:bidi="ar-IQ"/>
        </w:rPr>
        <w:t>ثانياً : المدير المفوض :</w:t>
      </w:r>
    </w:p>
    <w:p w:rsidR="009662BE" w:rsidRPr="00E65392" w:rsidRDefault="009662BE" w:rsidP="009662BE">
      <w:pPr>
        <w:jc w:val="both"/>
        <w:rPr>
          <w:sz w:val="28"/>
          <w:szCs w:val="28"/>
          <w:rtl/>
          <w:lang w:bidi="ar-IQ"/>
        </w:rPr>
      </w:pPr>
      <w:r w:rsidRPr="00E65392">
        <w:rPr>
          <w:rFonts w:hint="cs"/>
          <w:sz w:val="28"/>
          <w:szCs w:val="28"/>
          <w:rtl/>
          <w:lang w:bidi="ar-IQ"/>
        </w:rPr>
        <w:lastRenderedPageBreak/>
        <w:t xml:space="preserve">  </w:t>
      </w:r>
      <w:r>
        <w:rPr>
          <w:rFonts w:hint="cs"/>
          <w:sz w:val="28"/>
          <w:szCs w:val="28"/>
          <w:rtl/>
          <w:lang w:bidi="ar-IQ"/>
        </w:rPr>
        <w:t xml:space="preserve"> </w:t>
      </w:r>
      <w:r w:rsidRPr="00E65392">
        <w:rPr>
          <w:rFonts w:hint="cs"/>
          <w:sz w:val="28"/>
          <w:szCs w:val="28"/>
          <w:rtl/>
          <w:lang w:bidi="ar-IQ"/>
        </w:rPr>
        <w:t xml:space="preserve"> لدى مطالعتنا نصوص المواد 121و 122 من قانون الشركات النافذ نجد أن المدير المفوض هو العمود الفقري في ادارة الشركة اذ تناط به عموماً اهم الصلاحيات التي تمس النشاط اليومي والمعتاد للشركة ويميز الفقه عموماً بصدد مدير الشركة بين المدير الذي تتم تسميته في عقد الشركة ابتداء والذي يطلق عليه بالمدير النظامي او الاتفاقي  والمدير الذي يتم تعيينه فيما بعد بعقد لاحق والذي يسمى بالمدير الغير نظامي او غير الاتفاقي واساس التميز مردة اهمية المركز الخاص الذي يتمتع به المدير النظامي قياساً بالمدير غير النظامي بيد ان قانون الشركات لم يكرس مثل هذه الثنائية او يأخذ بها فقد اناط ادارة الشركة اضافة للهيئة العامة بمدير مفوض وتتم تسمية هذا المدير من قبل الشركاء اذ يتفق عليه ابتداء في عقد الشركة وقد يكون شريكاً من بينهم او قد يكون شخصاً اجنبياً غير شريك .</w:t>
      </w:r>
    </w:p>
    <w:p w:rsidR="009662BE" w:rsidRPr="009D08EF" w:rsidRDefault="009662BE" w:rsidP="009662BE">
      <w:pPr>
        <w:jc w:val="both"/>
        <w:rPr>
          <w:b/>
          <w:bCs/>
          <w:sz w:val="28"/>
          <w:szCs w:val="28"/>
          <w:rtl/>
          <w:lang w:bidi="ar-IQ"/>
        </w:rPr>
      </w:pPr>
      <w:r w:rsidRPr="009D08EF">
        <w:rPr>
          <w:rFonts w:hint="cs"/>
          <w:b/>
          <w:bCs/>
          <w:sz w:val="28"/>
          <w:szCs w:val="28"/>
          <w:rtl/>
          <w:lang w:bidi="ar-IQ"/>
        </w:rPr>
        <w:t>ثالثاً : انحلال وتصفية شركة التضامن</w:t>
      </w:r>
      <w:r>
        <w:rPr>
          <w:rFonts w:hint="cs"/>
          <w:b/>
          <w:bCs/>
          <w:sz w:val="28"/>
          <w:szCs w:val="28"/>
          <w:rtl/>
          <w:lang w:bidi="ar-IQ"/>
        </w:rPr>
        <w:t xml:space="preserve"> :</w:t>
      </w:r>
    </w:p>
    <w:p w:rsidR="009662BE" w:rsidRPr="00E65392" w:rsidRDefault="009662BE" w:rsidP="009662BE">
      <w:pPr>
        <w:jc w:val="both"/>
        <w:rPr>
          <w:sz w:val="28"/>
          <w:szCs w:val="28"/>
          <w:rtl/>
          <w:lang w:bidi="ar-IQ"/>
        </w:rPr>
      </w:pPr>
      <w:r w:rsidRPr="00E65392">
        <w:rPr>
          <w:rFonts w:hint="cs"/>
          <w:sz w:val="28"/>
          <w:szCs w:val="28"/>
          <w:rtl/>
          <w:lang w:bidi="ar-IQ"/>
        </w:rPr>
        <w:t xml:space="preserve">انحلال وتصفية شركة التضامن </w:t>
      </w:r>
      <w:r>
        <w:rPr>
          <w:rFonts w:hint="cs"/>
          <w:sz w:val="28"/>
          <w:szCs w:val="28"/>
          <w:rtl/>
          <w:lang w:bidi="ar-IQ"/>
        </w:rPr>
        <w:t>:</w:t>
      </w:r>
    </w:p>
    <w:p w:rsidR="009662BE" w:rsidRPr="00E65392" w:rsidRDefault="009662BE" w:rsidP="009662BE">
      <w:pPr>
        <w:jc w:val="both"/>
        <w:rPr>
          <w:sz w:val="28"/>
          <w:szCs w:val="28"/>
          <w:rtl/>
          <w:lang w:bidi="ar-IQ"/>
        </w:rPr>
      </w:pPr>
      <w:r>
        <w:rPr>
          <w:rFonts w:hint="cs"/>
          <w:sz w:val="28"/>
          <w:szCs w:val="28"/>
          <w:rtl/>
          <w:lang w:bidi="ar-IQ"/>
        </w:rPr>
        <w:t xml:space="preserve">   </w:t>
      </w:r>
      <w:r w:rsidRPr="00E65392">
        <w:rPr>
          <w:rFonts w:hint="cs"/>
          <w:sz w:val="28"/>
          <w:szCs w:val="28"/>
          <w:rtl/>
          <w:lang w:bidi="ar-IQ"/>
        </w:rPr>
        <w:t xml:space="preserve">الانحلال والتصفية مرحلتان تؤديان الى انقضاء الشركة وانتهائها كشخص قانوني الا ان الانحلال مرحلة سابقة على التصفية . </w:t>
      </w:r>
    </w:p>
    <w:p w:rsidR="009662BE" w:rsidRPr="00E65392" w:rsidRDefault="009662BE" w:rsidP="009662BE">
      <w:pPr>
        <w:jc w:val="both"/>
        <w:rPr>
          <w:sz w:val="28"/>
          <w:szCs w:val="28"/>
          <w:rtl/>
          <w:lang w:bidi="ar-IQ"/>
        </w:rPr>
      </w:pPr>
      <w:r w:rsidRPr="00E65392">
        <w:rPr>
          <w:rFonts w:hint="cs"/>
          <w:sz w:val="28"/>
          <w:szCs w:val="28"/>
          <w:rtl/>
          <w:lang w:bidi="ar-IQ"/>
        </w:rPr>
        <w:t xml:space="preserve">انحلال </w:t>
      </w:r>
      <w:r>
        <w:rPr>
          <w:rFonts w:hint="cs"/>
          <w:sz w:val="28"/>
          <w:szCs w:val="28"/>
          <w:rtl/>
          <w:lang w:bidi="ar-IQ"/>
        </w:rPr>
        <w:t xml:space="preserve">الشركة : </w:t>
      </w:r>
      <w:r w:rsidRPr="00E65392">
        <w:rPr>
          <w:rFonts w:hint="cs"/>
          <w:sz w:val="28"/>
          <w:szCs w:val="28"/>
          <w:rtl/>
          <w:lang w:bidi="ar-IQ"/>
        </w:rPr>
        <w:t xml:space="preserve">ويتم بالصيغ التالية :- </w:t>
      </w:r>
    </w:p>
    <w:p w:rsidR="009662BE" w:rsidRPr="00E65392" w:rsidRDefault="009662BE" w:rsidP="009662BE">
      <w:pPr>
        <w:pStyle w:val="a7"/>
        <w:numPr>
          <w:ilvl w:val="0"/>
          <w:numId w:val="2"/>
        </w:numPr>
        <w:jc w:val="both"/>
        <w:rPr>
          <w:sz w:val="28"/>
          <w:szCs w:val="28"/>
          <w:lang w:bidi="ar-IQ"/>
        </w:rPr>
      </w:pPr>
      <w:r>
        <w:rPr>
          <w:rFonts w:hint="cs"/>
          <w:sz w:val="28"/>
          <w:szCs w:val="28"/>
          <w:rtl/>
          <w:lang w:bidi="ar-IQ"/>
        </w:rPr>
        <w:t>انحلال الشركة</w:t>
      </w:r>
      <w:r w:rsidRPr="00E65392">
        <w:rPr>
          <w:rFonts w:hint="cs"/>
          <w:sz w:val="28"/>
          <w:szCs w:val="28"/>
          <w:rtl/>
          <w:lang w:bidi="ar-IQ"/>
        </w:rPr>
        <w:t xml:space="preserve"> بقوة القانون </w:t>
      </w:r>
    </w:p>
    <w:p w:rsidR="009662BE" w:rsidRPr="00E65392" w:rsidRDefault="009662BE" w:rsidP="009662BE">
      <w:pPr>
        <w:jc w:val="both"/>
        <w:rPr>
          <w:sz w:val="28"/>
          <w:szCs w:val="28"/>
          <w:rtl/>
          <w:lang w:bidi="ar-IQ"/>
        </w:rPr>
      </w:pPr>
      <w:r w:rsidRPr="00E65392">
        <w:rPr>
          <w:rFonts w:hint="cs"/>
          <w:sz w:val="28"/>
          <w:szCs w:val="28"/>
          <w:rtl/>
          <w:lang w:bidi="ar-IQ"/>
        </w:rPr>
        <w:t xml:space="preserve">   </w:t>
      </w:r>
      <w:r>
        <w:rPr>
          <w:rFonts w:hint="cs"/>
          <w:sz w:val="28"/>
          <w:szCs w:val="28"/>
          <w:rtl/>
          <w:lang w:bidi="ar-IQ"/>
        </w:rPr>
        <w:t xml:space="preserve">  </w:t>
      </w:r>
      <w:r w:rsidRPr="00E65392">
        <w:rPr>
          <w:rFonts w:hint="cs"/>
          <w:sz w:val="28"/>
          <w:szCs w:val="28"/>
          <w:rtl/>
          <w:lang w:bidi="ar-IQ"/>
        </w:rPr>
        <w:t xml:space="preserve">وفقاً للمادة 147 / 1و2و3و4و5 تنحل الشركة بقوة القانون اذا تحقق احد الاسباب التالية :- </w:t>
      </w:r>
    </w:p>
    <w:p w:rsidR="009662BE" w:rsidRPr="00E65392" w:rsidRDefault="009662BE" w:rsidP="009662BE">
      <w:pPr>
        <w:pStyle w:val="a7"/>
        <w:numPr>
          <w:ilvl w:val="0"/>
          <w:numId w:val="3"/>
        </w:numPr>
        <w:jc w:val="both"/>
        <w:rPr>
          <w:sz w:val="28"/>
          <w:szCs w:val="28"/>
          <w:lang w:bidi="ar-IQ"/>
        </w:rPr>
      </w:pPr>
      <w:r w:rsidRPr="00E65392">
        <w:rPr>
          <w:rFonts w:hint="cs"/>
          <w:sz w:val="28"/>
          <w:szCs w:val="28"/>
          <w:rtl/>
          <w:lang w:bidi="ar-IQ"/>
        </w:rPr>
        <w:t xml:space="preserve">عدم مباشرة الشركة نشاطها رغم مرور سنة على تأسيسها دون عذر مشروع </w:t>
      </w:r>
      <w:r>
        <w:rPr>
          <w:rFonts w:hint="cs"/>
          <w:sz w:val="28"/>
          <w:szCs w:val="28"/>
          <w:rtl/>
          <w:lang w:bidi="ar-IQ"/>
        </w:rPr>
        <w:t>.</w:t>
      </w:r>
    </w:p>
    <w:p w:rsidR="009662BE" w:rsidRPr="00E65392" w:rsidRDefault="009662BE" w:rsidP="009662BE">
      <w:pPr>
        <w:pStyle w:val="a7"/>
        <w:numPr>
          <w:ilvl w:val="0"/>
          <w:numId w:val="3"/>
        </w:numPr>
        <w:jc w:val="both"/>
        <w:rPr>
          <w:sz w:val="28"/>
          <w:szCs w:val="28"/>
          <w:lang w:bidi="ar-IQ"/>
        </w:rPr>
      </w:pPr>
      <w:r w:rsidRPr="00E65392">
        <w:rPr>
          <w:rFonts w:hint="cs"/>
          <w:sz w:val="28"/>
          <w:szCs w:val="28"/>
          <w:rtl/>
          <w:lang w:bidi="ar-IQ"/>
        </w:rPr>
        <w:t xml:space="preserve">توقف الشركة عن ممارسة نشاطها مدة متصلة تزيد عن السنة دون عذر مشروع </w:t>
      </w:r>
      <w:r>
        <w:rPr>
          <w:rFonts w:hint="cs"/>
          <w:sz w:val="28"/>
          <w:szCs w:val="28"/>
          <w:rtl/>
          <w:lang w:bidi="ar-IQ"/>
        </w:rPr>
        <w:t>.</w:t>
      </w:r>
    </w:p>
    <w:p w:rsidR="009662BE" w:rsidRPr="00E65392" w:rsidRDefault="009662BE" w:rsidP="009662BE">
      <w:pPr>
        <w:pStyle w:val="a7"/>
        <w:numPr>
          <w:ilvl w:val="0"/>
          <w:numId w:val="3"/>
        </w:numPr>
        <w:jc w:val="both"/>
        <w:rPr>
          <w:sz w:val="28"/>
          <w:szCs w:val="28"/>
          <w:lang w:bidi="ar-IQ"/>
        </w:rPr>
      </w:pPr>
      <w:r w:rsidRPr="00E65392">
        <w:rPr>
          <w:rFonts w:hint="cs"/>
          <w:sz w:val="28"/>
          <w:szCs w:val="28"/>
          <w:rtl/>
          <w:lang w:bidi="ar-IQ"/>
        </w:rPr>
        <w:t xml:space="preserve">انجاز الشركة المشروع الذي تأسست لتنفيذه او استحالة تنفيذه </w:t>
      </w:r>
      <w:r>
        <w:rPr>
          <w:rFonts w:hint="cs"/>
          <w:sz w:val="28"/>
          <w:szCs w:val="28"/>
          <w:rtl/>
          <w:lang w:bidi="ar-IQ"/>
        </w:rPr>
        <w:t>.</w:t>
      </w:r>
    </w:p>
    <w:p w:rsidR="009662BE" w:rsidRPr="00E65392" w:rsidRDefault="009662BE" w:rsidP="009662BE">
      <w:pPr>
        <w:pStyle w:val="a7"/>
        <w:numPr>
          <w:ilvl w:val="0"/>
          <w:numId w:val="3"/>
        </w:numPr>
        <w:jc w:val="both"/>
        <w:rPr>
          <w:sz w:val="28"/>
          <w:szCs w:val="28"/>
          <w:lang w:bidi="ar-IQ"/>
        </w:rPr>
      </w:pPr>
      <w:r w:rsidRPr="00E65392">
        <w:rPr>
          <w:rFonts w:hint="cs"/>
          <w:sz w:val="28"/>
          <w:szCs w:val="28"/>
          <w:rtl/>
          <w:lang w:bidi="ar-IQ"/>
        </w:rPr>
        <w:t xml:space="preserve">اندماج الشركة او تحولها وفقا لأحكام قانون الشركة </w:t>
      </w:r>
      <w:r>
        <w:rPr>
          <w:rFonts w:hint="cs"/>
          <w:sz w:val="28"/>
          <w:szCs w:val="28"/>
          <w:rtl/>
          <w:lang w:bidi="ar-IQ"/>
        </w:rPr>
        <w:t>.</w:t>
      </w:r>
    </w:p>
    <w:p w:rsidR="009662BE" w:rsidRPr="00E65392" w:rsidRDefault="009662BE" w:rsidP="009662BE">
      <w:pPr>
        <w:pStyle w:val="a7"/>
        <w:numPr>
          <w:ilvl w:val="0"/>
          <w:numId w:val="3"/>
        </w:numPr>
        <w:jc w:val="both"/>
        <w:rPr>
          <w:sz w:val="28"/>
          <w:szCs w:val="28"/>
          <w:lang w:bidi="ar-IQ"/>
        </w:rPr>
      </w:pPr>
      <w:r w:rsidRPr="00E65392">
        <w:rPr>
          <w:rFonts w:hint="cs"/>
          <w:sz w:val="28"/>
          <w:szCs w:val="28"/>
          <w:rtl/>
          <w:lang w:bidi="ar-IQ"/>
        </w:rPr>
        <w:t xml:space="preserve">فقدان الشركة 75% من رأس مالها الاسمي دون اتخاذ قرار بزيادته او تخفيضه خلال 60 يوماً من تاريخ ثبوت هذا الفقدان </w:t>
      </w:r>
      <w:r>
        <w:rPr>
          <w:rFonts w:hint="cs"/>
          <w:sz w:val="28"/>
          <w:szCs w:val="28"/>
          <w:rtl/>
          <w:lang w:bidi="ar-IQ"/>
        </w:rPr>
        <w:t>.</w:t>
      </w:r>
    </w:p>
    <w:p w:rsidR="009662BE" w:rsidRPr="00E65392" w:rsidRDefault="009662BE" w:rsidP="009662BE">
      <w:pPr>
        <w:pStyle w:val="a7"/>
        <w:numPr>
          <w:ilvl w:val="0"/>
          <w:numId w:val="2"/>
        </w:numPr>
        <w:jc w:val="both"/>
        <w:rPr>
          <w:sz w:val="28"/>
          <w:szCs w:val="28"/>
          <w:lang w:bidi="ar-IQ"/>
        </w:rPr>
      </w:pPr>
      <w:r w:rsidRPr="00E65392">
        <w:rPr>
          <w:rFonts w:hint="cs"/>
          <w:sz w:val="28"/>
          <w:szCs w:val="28"/>
          <w:rtl/>
          <w:lang w:bidi="ar-IQ"/>
        </w:rPr>
        <w:t xml:space="preserve">انحلال الشركة بإرادة الشركاء </w:t>
      </w:r>
      <w:r>
        <w:rPr>
          <w:rFonts w:hint="cs"/>
          <w:sz w:val="28"/>
          <w:szCs w:val="28"/>
          <w:rtl/>
          <w:lang w:bidi="ar-IQ"/>
        </w:rPr>
        <w:t>.</w:t>
      </w:r>
    </w:p>
    <w:p w:rsidR="009662BE" w:rsidRPr="00E65392" w:rsidRDefault="009662BE" w:rsidP="009662BE">
      <w:pPr>
        <w:jc w:val="both"/>
        <w:rPr>
          <w:sz w:val="28"/>
          <w:szCs w:val="28"/>
          <w:rtl/>
          <w:lang w:bidi="ar-IQ"/>
        </w:rPr>
      </w:pPr>
      <w:r w:rsidRPr="00E65392">
        <w:rPr>
          <w:rFonts w:hint="cs"/>
          <w:sz w:val="28"/>
          <w:szCs w:val="28"/>
          <w:rtl/>
          <w:lang w:bidi="ar-IQ"/>
        </w:rPr>
        <w:t xml:space="preserve">   أيضاً بحسب مضمون الفقرة السادسة من نفس المادة أعلاه فقد تنقضي الشركة بإرادة الشركاء اذا قررت الهيئة العامة تصفية الشركة ، فالشركة كما رأينا عقد يقوم على رضا الشركاء لذا فان في امكانهم انهاء ذلك العقد برضاهم واجماع الشركاء على التصفية شرط ضروري للانحلال اذ ان تصفية الشركة يعد في الواقع امراً خطيراً ليس بالنسبة للشركاء والغير ذوي المصلحة بل بالنسبة للاقتصاد الوطني وخطط التنمية ايضاً .</w:t>
      </w:r>
    </w:p>
    <w:p w:rsidR="00E13FE3" w:rsidRPr="009662BE" w:rsidRDefault="00E13FE3" w:rsidP="009662BE">
      <w:pPr>
        <w:rPr>
          <w:lang w:bidi="ar-IQ"/>
        </w:rPr>
      </w:pPr>
    </w:p>
    <w:sectPr w:rsidR="00E13FE3" w:rsidRPr="00966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A05"/>
    <w:multiLevelType w:val="hybridMultilevel"/>
    <w:tmpl w:val="40069A62"/>
    <w:lvl w:ilvl="0" w:tplc="37AE7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22726"/>
    <w:multiLevelType w:val="hybridMultilevel"/>
    <w:tmpl w:val="0B6EFE0A"/>
    <w:lvl w:ilvl="0" w:tplc="12C0AB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A071E"/>
    <w:multiLevelType w:val="hybridMultilevel"/>
    <w:tmpl w:val="0FC41A44"/>
    <w:lvl w:ilvl="0" w:tplc="E466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15C97"/>
    <w:multiLevelType w:val="hybridMultilevel"/>
    <w:tmpl w:val="B88EC61E"/>
    <w:lvl w:ilvl="0" w:tplc="2BA8364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005258"/>
    <w:multiLevelType w:val="hybridMultilevel"/>
    <w:tmpl w:val="C7D03528"/>
    <w:lvl w:ilvl="0" w:tplc="76E4A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D02BC"/>
    <w:multiLevelType w:val="hybridMultilevel"/>
    <w:tmpl w:val="03A8820A"/>
    <w:lvl w:ilvl="0" w:tplc="2F0AE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47A3E"/>
    <w:multiLevelType w:val="hybridMultilevel"/>
    <w:tmpl w:val="6F0214C4"/>
    <w:lvl w:ilvl="0" w:tplc="1960E9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E4B32"/>
    <w:multiLevelType w:val="hybridMultilevel"/>
    <w:tmpl w:val="2D36E942"/>
    <w:lvl w:ilvl="0" w:tplc="9A16E7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77620"/>
    <w:multiLevelType w:val="hybridMultilevel"/>
    <w:tmpl w:val="50680602"/>
    <w:lvl w:ilvl="0" w:tplc="AACE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52CE7"/>
    <w:multiLevelType w:val="hybridMultilevel"/>
    <w:tmpl w:val="496AF744"/>
    <w:lvl w:ilvl="0" w:tplc="2F2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548A8"/>
    <w:multiLevelType w:val="hybridMultilevel"/>
    <w:tmpl w:val="3FA4C1D6"/>
    <w:lvl w:ilvl="0" w:tplc="D054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85B41"/>
    <w:multiLevelType w:val="hybridMultilevel"/>
    <w:tmpl w:val="67E41382"/>
    <w:lvl w:ilvl="0" w:tplc="164A7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01946"/>
    <w:multiLevelType w:val="hybridMultilevel"/>
    <w:tmpl w:val="BEAA00FC"/>
    <w:lvl w:ilvl="0" w:tplc="35E4E2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C5830"/>
    <w:multiLevelType w:val="hybridMultilevel"/>
    <w:tmpl w:val="78A83C1C"/>
    <w:lvl w:ilvl="0" w:tplc="42FADA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F5958"/>
    <w:multiLevelType w:val="hybridMultilevel"/>
    <w:tmpl w:val="2506AEC2"/>
    <w:lvl w:ilvl="0" w:tplc="EFD20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B286464"/>
    <w:multiLevelType w:val="hybridMultilevel"/>
    <w:tmpl w:val="315E492A"/>
    <w:lvl w:ilvl="0" w:tplc="D910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7816B9"/>
    <w:multiLevelType w:val="hybridMultilevel"/>
    <w:tmpl w:val="18D0509E"/>
    <w:lvl w:ilvl="0" w:tplc="B868E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8526F5"/>
    <w:multiLevelType w:val="hybridMultilevel"/>
    <w:tmpl w:val="07DA70D4"/>
    <w:lvl w:ilvl="0" w:tplc="2378038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075760"/>
    <w:multiLevelType w:val="hybridMultilevel"/>
    <w:tmpl w:val="6D328346"/>
    <w:lvl w:ilvl="0" w:tplc="AC0CD0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B279B"/>
    <w:multiLevelType w:val="hybridMultilevel"/>
    <w:tmpl w:val="C04A7A1A"/>
    <w:lvl w:ilvl="0" w:tplc="E6D64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57272"/>
    <w:multiLevelType w:val="hybridMultilevel"/>
    <w:tmpl w:val="2C88C586"/>
    <w:lvl w:ilvl="0" w:tplc="CC4E7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B2C09"/>
    <w:multiLevelType w:val="hybridMultilevel"/>
    <w:tmpl w:val="88FE0372"/>
    <w:lvl w:ilvl="0" w:tplc="48685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E52CF"/>
    <w:multiLevelType w:val="hybridMultilevel"/>
    <w:tmpl w:val="65946848"/>
    <w:lvl w:ilvl="0" w:tplc="95E60D8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3">
    <w:nsid w:val="70DF6760"/>
    <w:multiLevelType w:val="hybridMultilevel"/>
    <w:tmpl w:val="5D92146E"/>
    <w:lvl w:ilvl="0" w:tplc="4CB2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9"/>
  </w:num>
  <w:num w:numId="5">
    <w:abstractNumId w:val="4"/>
  </w:num>
  <w:num w:numId="6">
    <w:abstractNumId w:val="8"/>
  </w:num>
  <w:num w:numId="7">
    <w:abstractNumId w:val="11"/>
  </w:num>
  <w:num w:numId="8">
    <w:abstractNumId w:val="15"/>
  </w:num>
  <w:num w:numId="9">
    <w:abstractNumId w:val="18"/>
  </w:num>
  <w:num w:numId="10">
    <w:abstractNumId w:val="1"/>
  </w:num>
  <w:num w:numId="11">
    <w:abstractNumId w:val="6"/>
  </w:num>
  <w:num w:numId="12">
    <w:abstractNumId w:val="22"/>
  </w:num>
  <w:num w:numId="13">
    <w:abstractNumId w:val="23"/>
  </w:num>
  <w:num w:numId="14">
    <w:abstractNumId w:val="20"/>
  </w:num>
  <w:num w:numId="15">
    <w:abstractNumId w:val="0"/>
  </w:num>
  <w:num w:numId="16">
    <w:abstractNumId w:val="16"/>
  </w:num>
  <w:num w:numId="17">
    <w:abstractNumId w:val="10"/>
  </w:num>
  <w:num w:numId="18">
    <w:abstractNumId w:val="14"/>
  </w:num>
  <w:num w:numId="19">
    <w:abstractNumId w:val="21"/>
  </w:num>
  <w:num w:numId="20">
    <w:abstractNumId w:val="9"/>
  </w:num>
  <w:num w:numId="21">
    <w:abstractNumId w:val="12"/>
  </w:num>
  <w:num w:numId="22">
    <w:abstractNumId w:val="13"/>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DA"/>
    <w:rsid w:val="00486139"/>
    <w:rsid w:val="009662BE"/>
    <w:rsid w:val="00A37ADA"/>
    <w:rsid w:val="00AB5762"/>
    <w:rsid w:val="00D451F7"/>
    <w:rsid w:val="00E13FE3"/>
    <w:rsid w:val="00F36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778</Words>
  <Characters>4441</Characters>
  <Application>Microsoft Office Word</Application>
  <DocSecurity>0</DocSecurity>
  <Lines>37</Lines>
  <Paragraphs>10</Paragraphs>
  <ScaleCrop>false</ScaleCrop>
  <Company>Ahmed-Under</Company>
  <LinksUpToDate>false</LinksUpToDate>
  <CharactersWithSpaces>5209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6</cp:revision>
  <dcterms:created xsi:type="dcterms:W3CDTF">2022-12-25T15:57:00Z</dcterms:created>
  <dcterms:modified xsi:type="dcterms:W3CDTF">2022-12-25T16:42:00Z</dcterms:modified>
</cp:coreProperties>
</file>