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95" w:rsidRPr="00152295" w:rsidRDefault="00E92B0F" w:rsidP="00152295">
      <w:pPr>
        <w:jc w:val="center"/>
        <w:rPr>
          <w:rFonts w:asciiTheme="majorBidi" w:hAnsiTheme="majorBidi" w:cstheme="majorBidi"/>
          <w:b/>
          <w:bCs/>
          <w:i/>
          <w:iCs/>
          <w:color w:val="231F20"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color w:val="231F20"/>
          <w:sz w:val="32"/>
          <w:szCs w:val="32"/>
        </w:rPr>
        <w:t>C</w:t>
      </w:r>
      <w:r w:rsidR="00152295" w:rsidRPr="00152295">
        <w:rPr>
          <w:rFonts w:asciiTheme="majorBidi" w:hAnsiTheme="majorBidi" w:cstheme="majorBidi"/>
          <w:b/>
          <w:bCs/>
          <w:i/>
          <w:iCs/>
          <w:color w:val="231F20"/>
          <w:sz w:val="32"/>
          <w:szCs w:val="32"/>
        </w:rPr>
        <w:t>ardiovascular system</w:t>
      </w:r>
    </w:p>
    <w:p w:rsidR="00B80E2C" w:rsidRPr="00814B25" w:rsidRDefault="00C07C26" w:rsidP="00414A88">
      <w:pPr>
        <w:jc w:val="lowKashida"/>
        <w:rPr>
          <w:rFonts w:asciiTheme="majorBidi" w:hAnsiTheme="majorBidi" w:cstheme="majorBidi"/>
          <w:color w:val="231F20"/>
          <w:sz w:val="28"/>
          <w:szCs w:val="28"/>
        </w:rPr>
      </w:pPr>
      <w:r w:rsidRPr="00814B25">
        <w:rPr>
          <w:rFonts w:asciiTheme="majorBidi" w:hAnsiTheme="majorBidi" w:cstheme="majorBidi"/>
          <w:color w:val="231F20"/>
          <w:sz w:val="28"/>
          <w:szCs w:val="28"/>
        </w:rPr>
        <w:t>The cardiovascular or circulatory system supplies the body with blood. It consists of the heart, arteries, veins, and c</w:t>
      </w:r>
      <w:bookmarkStart w:id="0" w:name="_GoBack"/>
      <w:bookmarkEnd w:id="0"/>
      <w:r w:rsidRPr="00814B25">
        <w:rPr>
          <w:rFonts w:asciiTheme="majorBidi" w:hAnsiTheme="majorBidi" w:cstheme="majorBidi"/>
          <w:color w:val="231F20"/>
          <w:sz w:val="28"/>
          <w:szCs w:val="28"/>
        </w:rPr>
        <w:t>apillaries</w:t>
      </w:r>
      <w:r w:rsidR="00814B25">
        <w:rPr>
          <w:rFonts w:asciiTheme="majorBidi" w:hAnsiTheme="majorBidi" w:cstheme="majorBidi"/>
          <w:color w:val="231F20"/>
          <w:sz w:val="28"/>
          <w:szCs w:val="28"/>
        </w:rPr>
        <w:t>.</w:t>
      </w:r>
    </w:p>
    <w:p w:rsidR="00C07C26" w:rsidRPr="00152295" w:rsidRDefault="00D747EB" w:rsidP="00414A88">
      <w:pPr>
        <w:pStyle w:val="a5"/>
        <w:numPr>
          <w:ilvl w:val="0"/>
          <w:numId w:val="12"/>
        </w:numPr>
        <w:jc w:val="lowKashida"/>
        <w:rPr>
          <w:rFonts w:asciiTheme="majorBidi" w:hAnsiTheme="majorBidi" w:cstheme="majorBidi"/>
          <w:sz w:val="28"/>
          <w:szCs w:val="28"/>
        </w:rPr>
      </w:pPr>
      <w:r w:rsidRPr="00152295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Heart </w:t>
      </w:r>
      <w:r w:rsidRPr="00152295">
        <w:rPr>
          <w:rFonts w:asciiTheme="majorBidi" w:hAnsiTheme="majorBidi" w:cstheme="majorBidi"/>
          <w:sz w:val="28"/>
          <w:szCs w:val="28"/>
        </w:rPr>
        <w:t xml:space="preserve">= </w:t>
      </w:r>
      <w:r w:rsidR="00C07C26" w:rsidRPr="00152295">
        <w:rPr>
          <w:rFonts w:asciiTheme="majorBidi" w:hAnsiTheme="majorBidi" w:cstheme="majorBidi"/>
          <w:sz w:val="28"/>
          <w:szCs w:val="28"/>
        </w:rPr>
        <w:t>4 chambers - R &amp; L atria, R &amp; L ventricles</w:t>
      </w:r>
    </w:p>
    <w:p w:rsidR="00C07C26" w:rsidRPr="00152295" w:rsidRDefault="00C07C26" w:rsidP="00414A88">
      <w:pPr>
        <w:pStyle w:val="a5"/>
        <w:jc w:val="lowKashida"/>
        <w:rPr>
          <w:rFonts w:asciiTheme="majorBidi" w:hAnsiTheme="majorBidi" w:cstheme="majorBidi"/>
          <w:sz w:val="28"/>
          <w:szCs w:val="28"/>
        </w:rPr>
      </w:pPr>
      <w:r w:rsidRPr="00152295">
        <w:rPr>
          <w:rFonts w:asciiTheme="majorBidi" w:hAnsiTheme="majorBidi" w:cstheme="majorBidi"/>
          <w:sz w:val="28"/>
          <w:szCs w:val="28"/>
        </w:rPr>
        <w:t>Blood from circulation to R atrium to R ventricle to pulmonary artery to lungs for gas exchange (CO</w:t>
      </w:r>
      <w:r w:rsidRPr="00C60BA3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152295">
        <w:rPr>
          <w:rFonts w:asciiTheme="majorBidi" w:hAnsiTheme="majorBidi" w:cstheme="majorBidi"/>
          <w:sz w:val="28"/>
          <w:szCs w:val="28"/>
        </w:rPr>
        <w:t xml:space="preserve"> &amp; O</w:t>
      </w:r>
      <w:r w:rsidRPr="00C60BA3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152295">
        <w:rPr>
          <w:rFonts w:asciiTheme="majorBidi" w:hAnsiTheme="majorBidi" w:cstheme="majorBidi"/>
          <w:sz w:val="28"/>
          <w:szCs w:val="28"/>
        </w:rPr>
        <w:t>) to L atrium to L ventricle to aorta to systemic circulation</w:t>
      </w:r>
    </w:p>
    <w:p w:rsidR="00814B25" w:rsidRPr="00152295" w:rsidRDefault="00D747EB" w:rsidP="00414A88">
      <w:pPr>
        <w:pStyle w:val="a5"/>
        <w:numPr>
          <w:ilvl w:val="0"/>
          <w:numId w:val="12"/>
        </w:numPr>
        <w:jc w:val="lowKashida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152295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Heart muscle </w:t>
      </w:r>
    </w:p>
    <w:p w:rsidR="00F738D2" w:rsidRPr="00814B25" w:rsidRDefault="00D747EB" w:rsidP="00414A88">
      <w:pPr>
        <w:ind w:left="720"/>
        <w:jc w:val="lowKashida"/>
        <w:rPr>
          <w:rFonts w:asciiTheme="majorBidi" w:hAnsiTheme="majorBidi" w:cstheme="majorBidi"/>
          <w:sz w:val="28"/>
          <w:szCs w:val="28"/>
        </w:rPr>
      </w:pPr>
      <w:r w:rsidRPr="00814B25">
        <w:rPr>
          <w:rFonts w:asciiTheme="majorBidi" w:hAnsiTheme="majorBidi" w:cstheme="majorBidi"/>
          <w:sz w:val="28"/>
          <w:szCs w:val="28"/>
        </w:rPr>
        <w:t xml:space="preserve"> myocardium &amp; surrounds the atria &amp; ventricles</w:t>
      </w:r>
      <w:r w:rsidR="0085381F">
        <w:rPr>
          <w:rFonts w:asciiTheme="majorBidi" w:hAnsiTheme="majorBidi" w:cstheme="majorBidi"/>
          <w:sz w:val="28"/>
          <w:szCs w:val="28"/>
        </w:rPr>
        <w:t>.</w:t>
      </w:r>
    </w:p>
    <w:p w:rsidR="00F738D2" w:rsidRPr="00814B25" w:rsidRDefault="00D747EB" w:rsidP="00414A88">
      <w:pPr>
        <w:ind w:left="720"/>
        <w:jc w:val="lowKashida"/>
        <w:rPr>
          <w:rFonts w:asciiTheme="majorBidi" w:hAnsiTheme="majorBidi" w:cstheme="majorBidi"/>
          <w:sz w:val="28"/>
          <w:szCs w:val="28"/>
        </w:rPr>
      </w:pPr>
      <w:r w:rsidRPr="00814B25">
        <w:rPr>
          <w:rFonts w:asciiTheme="majorBidi" w:hAnsiTheme="majorBidi" w:cstheme="majorBidi"/>
          <w:sz w:val="28"/>
          <w:szCs w:val="28"/>
        </w:rPr>
        <w:t>Pericardium = fibrous covering around the heart that protects it from injury &amp; infection</w:t>
      </w:r>
      <w:r w:rsidR="0085381F">
        <w:rPr>
          <w:rFonts w:asciiTheme="majorBidi" w:hAnsiTheme="majorBidi" w:cstheme="majorBidi"/>
          <w:sz w:val="28"/>
          <w:szCs w:val="28"/>
        </w:rPr>
        <w:t>.</w:t>
      </w:r>
    </w:p>
    <w:p w:rsidR="00F738D2" w:rsidRPr="00814B25" w:rsidRDefault="00D747EB" w:rsidP="00414A88">
      <w:pPr>
        <w:ind w:left="720"/>
        <w:jc w:val="lowKashida"/>
        <w:rPr>
          <w:rFonts w:asciiTheme="majorBidi" w:hAnsiTheme="majorBidi" w:cstheme="majorBidi"/>
          <w:sz w:val="28"/>
          <w:szCs w:val="28"/>
        </w:rPr>
      </w:pPr>
      <w:r w:rsidRPr="00814B25">
        <w:rPr>
          <w:rFonts w:asciiTheme="majorBidi" w:hAnsiTheme="majorBidi" w:cstheme="majorBidi"/>
          <w:sz w:val="28"/>
          <w:szCs w:val="28"/>
        </w:rPr>
        <w:t>Endocardium = 3-layered membrane that lines the inner part of the heart chambers</w:t>
      </w:r>
    </w:p>
    <w:p w:rsidR="005630C3" w:rsidRDefault="00D747EB" w:rsidP="00414A88">
      <w:pPr>
        <w:pStyle w:val="a5"/>
        <w:numPr>
          <w:ilvl w:val="0"/>
          <w:numId w:val="12"/>
        </w:numPr>
        <w:jc w:val="lowKashida"/>
      </w:pPr>
      <w:r w:rsidRPr="00152295">
        <w:rPr>
          <w:rFonts w:asciiTheme="majorBidi" w:hAnsiTheme="majorBidi" w:cstheme="majorBidi"/>
          <w:sz w:val="28"/>
          <w:szCs w:val="28"/>
        </w:rPr>
        <w:t>Valves = 4 - two atrioventricular (tricuspid &amp; mitral) &amp; 2 semilunar (pulmonic &amp; aortic) - control blood. flow between atria &amp; ventricles &amp; pulmonary artery &amp; the aor</w:t>
      </w:r>
      <w:r w:rsidR="00814B25" w:rsidRPr="00152295">
        <w:rPr>
          <w:rFonts w:asciiTheme="majorBidi" w:hAnsiTheme="majorBidi" w:cstheme="majorBidi"/>
          <w:sz w:val="28"/>
          <w:szCs w:val="28"/>
        </w:rPr>
        <w:t>ta.</w:t>
      </w:r>
      <w:r w:rsidR="005630C3" w:rsidRPr="005630C3">
        <w:t xml:space="preserve"> </w:t>
      </w:r>
    </w:p>
    <w:p w:rsidR="00C07C26" w:rsidRPr="005630C3" w:rsidRDefault="005630C3" w:rsidP="005630C3">
      <w:pPr>
        <w:ind w:left="720"/>
        <w:jc w:val="center"/>
        <w:rPr>
          <w:rFonts w:asciiTheme="majorBidi" w:hAnsiTheme="majorBidi" w:cstheme="majorBidi"/>
          <w:sz w:val="28"/>
          <w:szCs w:val="28"/>
        </w:rPr>
      </w:pPr>
      <w:r w:rsidRPr="00C07C26">
        <w:rPr>
          <w:noProof/>
        </w:rPr>
        <w:drawing>
          <wp:inline distT="0" distB="0" distL="0" distR="0" wp14:anchorId="5FB101F6" wp14:editId="24A51123">
            <wp:extent cx="3591763" cy="2394509"/>
            <wp:effectExtent l="0" t="0" r="8890" b="6350"/>
            <wp:docPr id="39938" name="Picture 2" descr="c:\windows\TEMP\auto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8" name="Picture 2" descr="c:\windows\TEMP\auto0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370" cy="2394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738D2" w:rsidRPr="005630C3" w:rsidRDefault="00D747EB" w:rsidP="005630C3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5630C3">
        <w:rPr>
          <w:rFonts w:asciiTheme="majorBidi" w:hAnsiTheme="majorBidi" w:cstheme="majorBidi"/>
          <w:b/>
          <w:bCs/>
          <w:i/>
          <w:iCs/>
          <w:sz w:val="28"/>
          <w:szCs w:val="28"/>
        </w:rPr>
        <w:t>Blood flow &amp; Heart Rate (HR)</w:t>
      </w:r>
    </w:p>
    <w:p w:rsidR="00C07C26" w:rsidRPr="0085381F" w:rsidRDefault="00C07C26" w:rsidP="0085381F">
      <w:pPr>
        <w:pStyle w:val="a5"/>
        <w:numPr>
          <w:ilvl w:val="0"/>
          <w:numId w:val="13"/>
        </w:numPr>
        <w:rPr>
          <w:rFonts w:asciiTheme="majorBidi" w:hAnsiTheme="majorBidi" w:cstheme="majorBidi"/>
          <w:sz w:val="28"/>
          <w:szCs w:val="28"/>
        </w:rPr>
      </w:pPr>
      <w:r w:rsidRPr="0085381F">
        <w:rPr>
          <w:rFonts w:asciiTheme="majorBidi" w:hAnsiTheme="majorBidi" w:cstheme="majorBidi"/>
          <w:sz w:val="28"/>
          <w:szCs w:val="28"/>
        </w:rPr>
        <w:t>Ave. HR = 60 - 80 beats/min. (adult)</w:t>
      </w:r>
      <w:r w:rsidR="005630C3" w:rsidRPr="0085381F">
        <w:rPr>
          <w:rFonts w:asciiTheme="majorBidi" w:hAnsiTheme="majorBidi" w:cstheme="majorBidi"/>
          <w:sz w:val="28"/>
          <w:szCs w:val="28"/>
        </w:rPr>
        <w:t>.</w:t>
      </w:r>
    </w:p>
    <w:p w:rsidR="00C07C26" w:rsidRPr="0085381F" w:rsidRDefault="00C07C26" w:rsidP="0085381F">
      <w:pPr>
        <w:pStyle w:val="a5"/>
        <w:numPr>
          <w:ilvl w:val="0"/>
          <w:numId w:val="13"/>
        </w:numPr>
        <w:rPr>
          <w:rFonts w:asciiTheme="majorBidi" w:hAnsiTheme="majorBidi" w:cstheme="majorBidi"/>
          <w:sz w:val="28"/>
          <w:szCs w:val="28"/>
        </w:rPr>
      </w:pPr>
      <w:r w:rsidRPr="0085381F">
        <w:rPr>
          <w:rFonts w:asciiTheme="majorBidi" w:hAnsiTheme="majorBidi" w:cstheme="majorBidi"/>
          <w:sz w:val="28"/>
          <w:szCs w:val="28"/>
        </w:rPr>
        <w:t>Ave. BP = 120/80 mm/Hg - resistance to blood</w:t>
      </w:r>
      <w:r w:rsidR="005630C3" w:rsidRPr="0085381F">
        <w:rPr>
          <w:rFonts w:asciiTheme="majorBidi" w:hAnsiTheme="majorBidi" w:cstheme="majorBidi"/>
          <w:sz w:val="28"/>
          <w:szCs w:val="28"/>
        </w:rPr>
        <w:t>.</w:t>
      </w:r>
    </w:p>
    <w:p w:rsidR="00C07C26" w:rsidRPr="005630C3" w:rsidRDefault="00C07C26" w:rsidP="005630C3">
      <w:pPr>
        <w:spacing w:before="375" w:after="375" w:line="390" w:lineRule="atLeast"/>
        <w:ind w:left="360"/>
        <w:jc w:val="lowKashida"/>
        <w:rPr>
          <w:rFonts w:asciiTheme="majorBidi" w:eastAsia="Times New Roman" w:hAnsiTheme="majorBidi" w:cstheme="majorBidi"/>
          <w:b/>
          <w:bCs/>
          <w:i/>
          <w:iCs/>
          <w:color w:val="231F20"/>
          <w:sz w:val="32"/>
          <w:szCs w:val="32"/>
        </w:rPr>
      </w:pPr>
      <w:r w:rsidRPr="005630C3">
        <w:rPr>
          <w:rFonts w:asciiTheme="majorBidi" w:eastAsia="Times New Roman" w:hAnsiTheme="majorBidi" w:cstheme="majorBidi"/>
          <w:b/>
          <w:bCs/>
          <w:i/>
          <w:iCs/>
          <w:color w:val="231F20"/>
          <w:sz w:val="32"/>
          <w:szCs w:val="32"/>
        </w:rPr>
        <w:lastRenderedPageBreak/>
        <w:t>Diseases and conditions that affect the heart include:</w:t>
      </w:r>
    </w:p>
    <w:p w:rsidR="00C07C26" w:rsidRPr="00C07C26" w:rsidRDefault="00E92B0F" w:rsidP="00C93702">
      <w:pPr>
        <w:numPr>
          <w:ilvl w:val="0"/>
          <w:numId w:val="10"/>
        </w:numPr>
        <w:spacing w:before="100" w:beforeAutospacing="1" w:after="120" w:line="390" w:lineRule="atLeast"/>
        <w:jc w:val="lowKashida"/>
        <w:rPr>
          <w:rFonts w:asciiTheme="majorBidi" w:eastAsia="Times New Roman" w:hAnsiTheme="majorBidi" w:cstheme="majorBidi"/>
          <w:color w:val="231F20"/>
          <w:sz w:val="28"/>
          <w:szCs w:val="28"/>
        </w:rPr>
      </w:pPr>
      <w:hyperlink r:id="rId7" w:tooltip="Everything you need to know about angina" w:history="1">
        <w:r w:rsidR="00C07C26" w:rsidRPr="005630C3">
          <w:rPr>
            <w:rFonts w:asciiTheme="majorBidi" w:eastAsia="Times New Roman" w:hAnsiTheme="majorBidi" w:cstheme="majorBidi"/>
            <w:b/>
            <w:bCs/>
            <w:color w:val="000000" w:themeColor="text1"/>
            <w:sz w:val="28"/>
            <w:szCs w:val="28"/>
          </w:rPr>
          <w:t>angina</w:t>
        </w:r>
      </w:hyperlink>
      <w:r w:rsidR="005630C3">
        <w:rPr>
          <w:rFonts w:asciiTheme="majorBidi" w:eastAsia="Times New Roman" w:hAnsiTheme="majorBidi" w:cstheme="majorBidi"/>
          <w:color w:val="231F20"/>
          <w:sz w:val="28"/>
          <w:szCs w:val="28"/>
        </w:rPr>
        <w:t>:</w:t>
      </w:r>
      <w:r w:rsidR="00C07C26" w:rsidRPr="00C07C26">
        <w:rPr>
          <w:rFonts w:asciiTheme="majorBidi" w:eastAsia="Times New Roman" w:hAnsiTheme="majorBidi" w:cstheme="majorBidi"/>
          <w:color w:val="231F20"/>
          <w:sz w:val="28"/>
          <w:szCs w:val="28"/>
        </w:rPr>
        <w:t xml:space="preserve"> a type of chest pain that occurs due to decreased blood flow into the heart</w:t>
      </w:r>
    </w:p>
    <w:p w:rsidR="00C07C26" w:rsidRPr="00C07C26" w:rsidRDefault="00E92B0F" w:rsidP="00C93702">
      <w:pPr>
        <w:numPr>
          <w:ilvl w:val="0"/>
          <w:numId w:val="10"/>
        </w:numPr>
        <w:spacing w:before="100" w:beforeAutospacing="1" w:after="120" w:line="390" w:lineRule="atLeast"/>
        <w:jc w:val="lowKashida"/>
        <w:rPr>
          <w:rFonts w:asciiTheme="majorBidi" w:eastAsia="Times New Roman" w:hAnsiTheme="majorBidi" w:cstheme="majorBidi"/>
          <w:color w:val="231F20"/>
          <w:sz w:val="28"/>
          <w:szCs w:val="28"/>
        </w:rPr>
      </w:pPr>
      <w:hyperlink r:id="rId8" w:tooltip="Arrhythmia: Causes, symptoms, types, and treatment" w:history="1">
        <w:r w:rsidR="00C07C26" w:rsidRPr="005630C3">
          <w:rPr>
            <w:rFonts w:asciiTheme="majorBidi" w:eastAsia="Times New Roman" w:hAnsiTheme="majorBidi" w:cstheme="majorBidi"/>
            <w:b/>
            <w:bCs/>
            <w:color w:val="000000" w:themeColor="text1"/>
            <w:sz w:val="28"/>
            <w:szCs w:val="28"/>
          </w:rPr>
          <w:t>arrhythmia</w:t>
        </w:r>
      </w:hyperlink>
      <w:r w:rsidR="005630C3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:</w:t>
      </w:r>
      <w:r w:rsidR="00C07C26" w:rsidRPr="00C07C26">
        <w:rPr>
          <w:rFonts w:asciiTheme="majorBidi" w:eastAsia="Times New Roman" w:hAnsiTheme="majorBidi" w:cstheme="majorBidi"/>
          <w:color w:val="231F20"/>
          <w:sz w:val="28"/>
          <w:szCs w:val="28"/>
        </w:rPr>
        <w:t xml:space="preserve"> or an irregular heartbeat or heart rhythm</w:t>
      </w:r>
    </w:p>
    <w:p w:rsidR="00C07C26" w:rsidRPr="00C07C26" w:rsidRDefault="00E92B0F" w:rsidP="00C93702">
      <w:pPr>
        <w:numPr>
          <w:ilvl w:val="0"/>
          <w:numId w:val="10"/>
        </w:numPr>
        <w:spacing w:before="100" w:beforeAutospacing="1" w:after="120" w:line="390" w:lineRule="atLeast"/>
        <w:jc w:val="lowKashida"/>
        <w:rPr>
          <w:rFonts w:asciiTheme="majorBidi" w:eastAsia="Times New Roman" w:hAnsiTheme="majorBidi" w:cstheme="majorBidi"/>
          <w:color w:val="231F20"/>
          <w:sz w:val="28"/>
          <w:szCs w:val="28"/>
        </w:rPr>
      </w:pPr>
      <w:hyperlink r:id="rId9" w:tooltip="Congenital heart disease and heart defects" w:history="1">
        <w:r w:rsidR="00C07C26" w:rsidRPr="005630C3">
          <w:rPr>
            <w:rFonts w:asciiTheme="majorBidi" w:eastAsia="Times New Roman" w:hAnsiTheme="majorBidi" w:cstheme="majorBidi"/>
            <w:b/>
            <w:bCs/>
            <w:color w:val="000000" w:themeColor="text1"/>
            <w:sz w:val="28"/>
            <w:szCs w:val="28"/>
          </w:rPr>
          <w:t>congenital heart disease</w:t>
        </w:r>
      </w:hyperlink>
      <w:r w:rsidR="005630C3">
        <w:rPr>
          <w:rFonts w:asciiTheme="majorBidi" w:eastAsia="Times New Roman" w:hAnsiTheme="majorBidi" w:cstheme="majorBidi"/>
          <w:color w:val="231F20"/>
          <w:sz w:val="28"/>
          <w:szCs w:val="28"/>
        </w:rPr>
        <w:t>:</w:t>
      </w:r>
      <w:r w:rsidR="00C07C26" w:rsidRPr="00C07C26">
        <w:rPr>
          <w:rFonts w:asciiTheme="majorBidi" w:eastAsia="Times New Roman" w:hAnsiTheme="majorBidi" w:cstheme="majorBidi"/>
          <w:color w:val="231F20"/>
          <w:sz w:val="28"/>
          <w:szCs w:val="28"/>
        </w:rPr>
        <w:t xml:space="preserve"> in which a problem with heart function or structure is present from birth</w:t>
      </w:r>
    </w:p>
    <w:p w:rsidR="00C07C26" w:rsidRPr="00C07C26" w:rsidRDefault="00E92B0F" w:rsidP="00C93702">
      <w:pPr>
        <w:numPr>
          <w:ilvl w:val="0"/>
          <w:numId w:val="10"/>
        </w:numPr>
        <w:spacing w:before="100" w:beforeAutospacing="1" w:after="120" w:line="390" w:lineRule="atLeast"/>
        <w:jc w:val="lowKashida"/>
        <w:rPr>
          <w:rFonts w:asciiTheme="majorBidi" w:eastAsia="Times New Roman" w:hAnsiTheme="majorBidi" w:cstheme="majorBidi"/>
          <w:color w:val="231F20"/>
          <w:sz w:val="28"/>
          <w:szCs w:val="28"/>
        </w:rPr>
      </w:pPr>
      <w:hyperlink r:id="rId10" w:tooltip="What to know about coronary heart disease" w:history="1">
        <w:r w:rsidR="00C07C26" w:rsidRPr="005630C3">
          <w:rPr>
            <w:rFonts w:asciiTheme="majorBidi" w:eastAsia="Times New Roman" w:hAnsiTheme="majorBidi" w:cstheme="majorBidi"/>
            <w:b/>
            <w:bCs/>
            <w:color w:val="000000" w:themeColor="text1"/>
            <w:sz w:val="28"/>
            <w:szCs w:val="28"/>
          </w:rPr>
          <w:t>coronary artery disease</w:t>
        </w:r>
      </w:hyperlink>
      <w:r w:rsidR="005630C3">
        <w:rPr>
          <w:rFonts w:asciiTheme="majorBidi" w:eastAsia="Times New Roman" w:hAnsiTheme="majorBidi" w:cstheme="majorBidi"/>
          <w:color w:val="231F20"/>
          <w:sz w:val="28"/>
          <w:szCs w:val="28"/>
        </w:rPr>
        <w:t>:</w:t>
      </w:r>
      <w:r w:rsidR="00C07C26" w:rsidRPr="00C07C26">
        <w:rPr>
          <w:rFonts w:asciiTheme="majorBidi" w:eastAsia="Times New Roman" w:hAnsiTheme="majorBidi" w:cstheme="majorBidi"/>
          <w:color w:val="231F20"/>
          <w:sz w:val="28"/>
          <w:szCs w:val="28"/>
        </w:rPr>
        <w:t xml:space="preserve"> which affects the arteries that feed the heart muscle</w:t>
      </w:r>
    </w:p>
    <w:p w:rsidR="00C07C26" w:rsidRPr="00C07C26" w:rsidRDefault="00E92B0F" w:rsidP="00C93702">
      <w:pPr>
        <w:numPr>
          <w:ilvl w:val="0"/>
          <w:numId w:val="10"/>
        </w:numPr>
        <w:spacing w:before="100" w:beforeAutospacing="1" w:after="120" w:line="390" w:lineRule="atLeast"/>
        <w:jc w:val="lowKashida"/>
        <w:rPr>
          <w:rFonts w:asciiTheme="majorBidi" w:eastAsia="Times New Roman" w:hAnsiTheme="majorBidi" w:cstheme="majorBidi"/>
          <w:color w:val="231F20"/>
          <w:sz w:val="28"/>
          <w:szCs w:val="28"/>
        </w:rPr>
      </w:pPr>
      <w:hyperlink r:id="rId11" w:tooltip="How to spot and treat a heart attack" w:history="1">
        <w:r w:rsidR="00C07C26" w:rsidRPr="005630C3">
          <w:rPr>
            <w:rFonts w:asciiTheme="majorBidi" w:eastAsia="Times New Roman" w:hAnsiTheme="majorBidi" w:cstheme="majorBidi"/>
            <w:b/>
            <w:bCs/>
            <w:color w:val="000000" w:themeColor="text1"/>
            <w:sz w:val="28"/>
            <w:szCs w:val="28"/>
          </w:rPr>
          <w:t>heart attack</w:t>
        </w:r>
      </w:hyperlink>
      <w:r w:rsidR="005630C3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:</w:t>
      </w:r>
      <w:r w:rsidR="00C07C26" w:rsidRPr="00C07C26">
        <w:rPr>
          <w:rFonts w:asciiTheme="majorBidi" w:eastAsia="Times New Roman" w:hAnsiTheme="majorBidi" w:cstheme="majorBidi"/>
          <w:color w:val="231F20"/>
          <w:sz w:val="28"/>
          <w:szCs w:val="28"/>
        </w:rPr>
        <w:t xml:space="preserve"> sudden blockage to the heart’s blood flow and oxygen supply</w:t>
      </w:r>
    </w:p>
    <w:p w:rsidR="00C07C26" w:rsidRPr="00C07C26" w:rsidRDefault="00E92B0F" w:rsidP="00C93702">
      <w:pPr>
        <w:numPr>
          <w:ilvl w:val="0"/>
          <w:numId w:val="10"/>
        </w:numPr>
        <w:spacing w:before="100" w:beforeAutospacing="1" w:after="120" w:line="390" w:lineRule="atLeast"/>
        <w:jc w:val="lowKashida"/>
        <w:rPr>
          <w:rFonts w:asciiTheme="majorBidi" w:eastAsia="Times New Roman" w:hAnsiTheme="majorBidi" w:cstheme="majorBidi"/>
          <w:color w:val="231F20"/>
          <w:sz w:val="28"/>
          <w:szCs w:val="28"/>
        </w:rPr>
      </w:pPr>
      <w:hyperlink r:id="rId12" w:tooltip="Congestive heart failure: What you need to know" w:history="1">
        <w:r w:rsidR="00C07C26" w:rsidRPr="005630C3">
          <w:rPr>
            <w:rFonts w:asciiTheme="majorBidi" w:eastAsia="Times New Roman" w:hAnsiTheme="majorBidi" w:cstheme="majorBidi"/>
            <w:b/>
            <w:bCs/>
            <w:color w:val="000000" w:themeColor="text1"/>
            <w:sz w:val="28"/>
            <w:szCs w:val="28"/>
          </w:rPr>
          <w:t>heart failure</w:t>
        </w:r>
      </w:hyperlink>
      <w:r w:rsidR="005630C3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:</w:t>
      </w:r>
      <w:r w:rsidR="00C07C26" w:rsidRPr="00C07C26">
        <w:rPr>
          <w:rFonts w:asciiTheme="majorBidi" w:eastAsia="Times New Roman" w:hAnsiTheme="majorBidi" w:cstheme="majorBidi"/>
          <w:color w:val="231F20"/>
          <w:sz w:val="28"/>
          <w:szCs w:val="28"/>
        </w:rPr>
        <w:t xml:space="preserve"> wherein the heart cannot contract or relax normally</w:t>
      </w:r>
      <w:r w:rsidR="00C93702">
        <w:rPr>
          <w:rFonts w:asciiTheme="majorBidi" w:eastAsia="Times New Roman" w:hAnsiTheme="majorBidi" w:cstheme="majorBidi"/>
          <w:color w:val="231F20"/>
          <w:sz w:val="28"/>
          <w:szCs w:val="28"/>
        </w:rPr>
        <w:t>.</w:t>
      </w:r>
    </w:p>
    <w:p w:rsidR="0078748F" w:rsidRPr="005630C3" w:rsidRDefault="0078748F" w:rsidP="005630C3">
      <w:pPr>
        <w:jc w:val="lowKashida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5630C3">
        <w:rPr>
          <w:rFonts w:asciiTheme="majorBidi" w:hAnsiTheme="majorBidi" w:cstheme="majorBidi"/>
          <w:b/>
          <w:bCs/>
          <w:i/>
          <w:iCs/>
          <w:sz w:val="32"/>
          <w:szCs w:val="32"/>
        </w:rPr>
        <w:t>Medication Groups</w:t>
      </w:r>
    </w:p>
    <w:p w:rsidR="0078748F" w:rsidRPr="00981B0E" w:rsidRDefault="0078748F" w:rsidP="00981B0E">
      <w:pPr>
        <w:pStyle w:val="a5"/>
        <w:numPr>
          <w:ilvl w:val="0"/>
          <w:numId w:val="11"/>
        </w:numPr>
        <w:jc w:val="lowKashida"/>
        <w:rPr>
          <w:rFonts w:asciiTheme="majorBidi" w:hAnsiTheme="majorBidi" w:cstheme="majorBidi"/>
          <w:sz w:val="28"/>
          <w:szCs w:val="28"/>
        </w:rPr>
      </w:pPr>
      <w:r w:rsidRPr="00C93702">
        <w:rPr>
          <w:rFonts w:asciiTheme="majorBidi" w:hAnsiTheme="majorBidi" w:cstheme="majorBidi"/>
          <w:b/>
          <w:bCs/>
          <w:i/>
          <w:iCs/>
          <w:sz w:val="28"/>
          <w:szCs w:val="28"/>
        </w:rPr>
        <w:t>B</w:t>
      </w:r>
      <w:r w:rsidR="005630C3" w:rsidRPr="00C93702">
        <w:rPr>
          <w:rFonts w:asciiTheme="majorBidi" w:hAnsiTheme="majorBidi" w:cstheme="majorBidi"/>
          <w:b/>
          <w:bCs/>
          <w:i/>
          <w:iCs/>
          <w:sz w:val="28"/>
          <w:szCs w:val="28"/>
        </w:rPr>
        <w:t>eta</w:t>
      </w:r>
      <w:r w:rsidRPr="00C9370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B</w:t>
      </w:r>
      <w:r w:rsidR="001C5844" w:rsidRPr="00C93702">
        <w:rPr>
          <w:rFonts w:asciiTheme="majorBidi" w:hAnsiTheme="majorBidi" w:cstheme="majorBidi"/>
          <w:b/>
          <w:bCs/>
          <w:i/>
          <w:iCs/>
          <w:sz w:val="28"/>
          <w:szCs w:val="28"/>
        </w:rPr>
        <w:t>lockers</w:t>
      </w:r>
      <w:r w:rsidRPr="00C93702">
        <w:rPr>
          <w:rFonts w:asciiTheme="majorBidi" w:hAnsiTheme="majorBidi" w:cstheme="majorBidi"/>
          <w:b/>
          <w:bCs/>
          <w:i/>
          <w:iCs/>
          <w:sz w:val="28"/>
          <w:szCs w:val="28"/>
        </w:rPr>
        <w:t>:</w:t>
      </w:r>
      <w:r w:rsidR="003169F4" w:rsidRPr="003169F4">
        <w:rPr>
          <w:rFonts w:eastAsiaTheme="minorEastAsia" w:hAnsi="Arial"/>
          <w:shadow/>
          <w:color w:val="000000" w:themeColor="text1"/>
          <w:sz w:val="64"/>
          <w:szCs w:val="64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="003169F4" w:rsidRPr="003169F4">
        <w:rPr>
          <w:rFonts w:asciiTheme="majorBidi" w:hAnsiTheme="majorBidi" w:cstheme="majorBidi"/>
          <w:sz w:val="28"/>
          <w:szCs w:val="28"/>
        </w:rPr>
        <w:t>action on the sinus node</w:t>
      </w:r>
      <w:r w:rsidR="003169F4">
        <w:rPr>
          <w:rFonts w:asciiTheme="majorBidi" w:hAnsiTheme="majorBidi" w:cstheme="majorBidi"/>
          <w:sz w:val="28"/>
          <w:szCs w:val="28"/>
        </w:rPr>
        <w:t>,</w:t>
      </w:r>
      <w:r w:rsidR="003169F4" w:rsidRPr="003169F4">
        <w:rPr>
          <w:rFonts w:asciiTheme="majorBidi" w:hAnsiTheme="majorBidi" w:cstheme="majorBidi"/>
          <w:sz w:val="28"/>
          <w:szCs w:val="28"/>
        </w:rPr>
        <w:t xml:space="preserve"> if conduction is blocked then HR is decreased leading to a fall in BP</w:t>
      </w:r>
      <w:r w:rsidR="003169F4">
        <w:rPr>
          <w:rFonts w:asciiTheme="majorBidi" w:hAnsiTheme="majorBidi" w:cstheme="majorBidi"/>
          <w:sz w:val="28"/>
          <w:szCs w:val="28"/>
        </w:rPr>
        <w:t>,</w:t>
      </w:r>
      <w:r w:rsidR="00981B0E">
        <w:rPr>
          <w:rFonts w:asciiTheme="majorBidi" w:hAnsiTheme="majorBidi" w:cstheme="majorBidi"/>
          <w:sz w:val="28"/>
          <w:szCs w:val="28"/>
        </w:rPr>
        <w:t xml:space="preserve"> </w:t>
      </w:r>
      <w:r w:rsidR="003169F4" w:rsidRPr="003169F4">
        <w:rPr>
          <w:rFonts w:asciiTheme="majorBidi" w:hAnsiTheme="majorBidi" w:cstheme="majorBidi"/>
          <w:sz w:val="28"/>
          <w:szCs w:val="28"/>
        </w:rPr>
        <w:t>caution in asthma and COPD as affects all smooth muscle</w:t>
      </w:r>
      <w:r w:rsidR="003169F4">
        <w:rPr>
          <w:rFonts w:asciiTheme="majorBidi" w:hAnsiTheme="majorBidi" w:cstheme="majorBidi"/>
          <w:sz w:val="28"/>
          <w:szCs w:val="28"/>
        </w:rPr>
        <w:t xml:space="preserve"> and</w:t>
      </w:r>
      <w:r w:rsidR="003169F4" w:rsidRPr="003169F4">
        <w:rPr>
          <w:rFonts w:asciiTheme="majorBidi" w:hAnsiTheme="majorBidi" w:cstheme="majorBidi"/>
          <w:sz w:val="28"/>
          <w:szCs w:val="28"/>
        </w:rPr>
        <w:t xml:space="preserve"> used for relief from angina, </w:t>
      </w:r>
      <w:proofErr w:type="spellStart"/>
      <w:r w:rsidR="003169F4" w:rsidRPr="003169F4">
        <w:rPr>
          <w:rFonts w:asciiTheme="majorBidi" w:hAnsiTheme="majorBidi" w:cstheme="majorBidi"/>
          <w:sz w:val="28"/>
          <w:szCs w:val="28"/>
        </w:rPr>
        <w:t>HT</w:t>
      </w:r>
      <w:r w:rsidR="00981B0E">
        <w:rPr>
          <w:rFonts w:asciiTheme="majorBidi" w:hAnsiTheme="majorBidi" w:cstheme="majorBidi"/>
          <w:sz w:val="28"/>
          <w:szCs w:val="28"/>
        </w:rPr>
        <w:t>and</w:t>
      </w:r>
      <w:proofErr w:type="spellEnd"/>
      <w:r w:rsidR="003169F4" w:rsidRPr="003169F4">
        <w:rPr>
          <w:rFonts w:asciiTheme="majorBidi" w:hAnsiTheme="majorBidi" w:cstheme="majorBidi"/>
          <w:sz w:val="28"/>
          <w:szCs w:val="28"/>
        </w:rPr>
        <w:t xml:space="preserve"> arrhythmia</w:t>
      </w:r>
      <w:r w:rsidR="003169F4">
        <w:rPr>
          <w:rFonts w:asciiTheme="majorBidi" w:hAnsiTheme="majorBidi" w:cstheme="majorBidi"/>
          <w:sz w:val="28"/>
          <w:szCs w:val="28"/>
        </w:rPr>
        <w:t>.</w:t>
      </w:r>
      <w:r w:rsidR="003169F4" w:rsidRPr="003169F4">
        <w:rPr>
          <w:rFonts w:asciiTheme="majorBidi" w:hAnsiTheme="majorBidi" w:cstheme="majorBidi"/>
          <w:sz w:val="28"/>
          <w:szCs w:val="28"/>
        </w:rPr>
        <w:t xml:space="preserve"> </w:t>
      </w:r>
      <w:r w:rsidR="003169F4">
        <w:rPr>
          <w:rFonts w:asciiTheme="majorBidi" w:hAnsiTheme="majorBidi" w:cstheme="majorBidi"/>
          <w:sz w:val="28"/>
          <w:szCs w:val="28"/>
        </w:rPr>
        <w:t>Such as</w:t>
      </w:r>
      <w:r w:rsidRPr="00981B0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81B0E">
        <w:rPr>
          <w:rFonts w:asciiTheme="majorBidi" w:hAnsiTheme="majorBidi" w:cstheme="majorBidi"/>
          <w:sz w:val="28"/>
          <w:szCs w:val="28"/>
        </w:rPr>
        <w:t>Propanolol</w:t>
      </w:r>
      <w:proofErr w:type="spellEnd"/>
      <w:r w:rsidRPr="00981B0E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981B0E">
        <w:rPr>
          <w:rFonts w:asciiTheme="majorBidi" w:hAnsiTheme="majorBidi" w:cstheme="majorBidi"/>
          <w:sz w:val="28"/>
          <w:szCs w:val="28"/>
        </w:rPr>
        <w:t>labetolol</w:t>
      </w:r>
      <w:proofErr w:type="spellEnd"/>
      <w:r w:rsidRPr="00981B0E">
        <w:rPr>
          <w:rFonts w:asciiTheme="majorBidi" w:hAnsiTheme="majorBidi" w:cstheme="majorBidi"/>
          <w:sz w:val="28"/>
          <w:szCs w:val="28"/>
        </w:rPr>
        <w:t>, metoprolol, (</w:t>
      </w:r>
      <w:proofErr w:type="spellStart"/>
      <w:r w:rsidRPr="00981B0E">
        <w:rPr>
          <w:rFonts w:asciiTheme="majorBidi" w:hAnsiTheme="majorBidi" w:cstheme="majorBidi"/>
          <w:sz w:val="28"/>
          <w:szCs w:val="28"/>
        </w:rPr>
        <w:t>betaloc</w:t>
      </w:r>
      <w:proofErr w:type="spellEnd"/>
      <w:r w:rsidRPr="00981B0E">
        <w:rPr>
          <w:rFonts w:asciiTheme="majorBidi" w:hAnsiTheme="majorBidi" w:cstheme="majorBidi"/>
          <w:sz w:val="28"/>
          <w:szCs w:val="28"/>
        </w:rPr>
        <w:t xml:space="preserve">), </w:t>
      </w:r>
      <w:proofErr w:type="spellStart"/>
      <w:r w:rsidRPr="00981B0E">
        <w:rPr>
          <w:rFonts w:asciiTheme="majorBidi" w:hAnsiTheme="majorBidi" w:cstheme="majorBidi"/>
          <w:sz w:val="28"/>
          <w:szCs w:val="28"/>
        </w:rPr>
        <w:t>sotalol</w:t>
      </w:r>
      <w:proofErr w:type="spellEnd"/>
      <w:r w:rsidRPr="00981B0E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981B0E">
        <w:rPr>
          <w:rFonts w:asciiTheme="majorBidi" w:hAnsiTheme="majorBidi" w:cstheme="majorBidi"/>
          <w:sz w:val="28"/>
          <w:szCs w:val="28"/>
        </w:rPr>
        <w:t>celiprolol</w:t>
      </w:r>
      <w:proofErr w:type="spellEnd"/>
      <w:r w:rsidRPr="00981B0E">
        <w:rPr>
          <w:rFonts w:asciiTheme="majorBidi" w:hAnsiTheme="majorBidi" w:cstheme="majorBidi"/>
          <w:sz w:val="28"/>
          <w:szCs w:val="28"/>
        </w:rPr>
        <w:t>, atenolol</w:t>
      </w:r>
      <w:r w:rsidR="003169F4" w:rsidRPr="00981B0E">
        <w:rPr>
          <w:rFonts w:asciiTheme="majorBidi" w:hAnsiTheme="majorBidi" w:cstheme="majorBidi"/>
          <w:sz w:val="28"/>
          <w:szCs w:val="28"/>
        </w:rPr>
        <w:t>.</w:t>
      </w:r>
    </w:p>
    <w:p w:rsidR="00F738D2" w:rsidRPr="006A7ADC" w:rsidRDefault="0078748F" w:rsidP="006A7ADC">
      <w:pPr>
        <w:pStyle w:val="a5"/>
        <w:numPr>
          <w:ilvl w:val="0"/>
          <w:numId w:val="11"/>
        </w:numPr>
        <w:jc w:val="lowKashida"/>
        <w:rPr>
          <w:rFonts w:asciiTheme="majorBidi" w:hAnsiTheme="majorBidi" w:cstheme="majorBidi"/>
          <w:sz w:val="28"/>
          <w:szCs w:val="28"/>
        </w:rPr>
      </w:pPr>
      <w:r w:rsidRPr="00C93702">
        <w:rPr>
          <w:rFonts w:asciiTheme="majorBidi" w:hAnsiTheme="majorBidi" w:cstheme="majorBidi"/>
          <w:b/>
          <w:bCs/>
          <w:i/>
          <w:iCs/>
          <w:sz w:val="28"/>
          <w:szCs w:val="28"/>
        </w:rPr>
        <w:t>C</w:t>
      </w:r>
      <w:r w:rsidR="001C5844" w:rsidRPr="00C93702">
        <w:rPr>
          <w:rFonts w:asciiTheme="majorBidi" w:hAnsiTheme="majorBidi" w:cstheme="majorBidi"/>
          <w:b/>
          <w:bCs/>
          <w:i/>
          <w:iCs/>
          <w:sz w:val="28"/>
          <w:szCs w:val="28"/>
        </w:rPr>
        <w:t>a Chanel</w:t>
      </w:r>
      <w:r w:rsidRPr="00C9370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B</w:t>
      </w:r>
      <w:r w:rsidR="001C5844" w:rsidRPr="00C93702">
        <w:rPr>
          <w:rFonts w:asciiTheme="majorBidi" w:hAnsiTheme="majorBidi" w:cstheme="majorBidi"/>
          <w:b/>
          <w:bCs/>
          <w:i/>
          <w:iCs/>
          <w:sz w:val="28"/>
          <w:szCs w:val="28"/>
        </w:rPr>
        <w:t>lockers</w:t>
      </w:r>
      <w:r w:rsidRPr="00C93702">
        <w:rPr>
          <w:rFonts w:asciiTheme="majorBidi" w:hAnsiTheme="majorBidi" w:cstheme="majorBidi"/>
          <w:b/>
          <w:bCs/>
          <w:i/>
          <w:iCs/>
          <w:sz w:val="28"/>
          <w:szCs w:val="28"/>
        </w:rPr>
        <w:t>:</w:t>
      </w:r>
      <w:r w:rsidRPr="001C5844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</w:t>
      </w:r>
      <w:r w:rsidRPr="001C5844">
        <w:rPr>
          <w:rFonts w:asciiTheme="majorBidi" w:hAnsiTheme="majorBidi" w:cstheme="majorBidi"/>
          <w:sz w:val="28"/>
          <w:szCs w:val="28"/>
        </w:rPr>
        <w:t>Used in coronary artery spasm</w:t>
      </w:r>
      <w:r w:rsidR="006A7ADC">
        <w:rPr>
          <w:rFonts w:asciiTheme="majorBidi" w:hAnsiTheme="majorBidi" w:cstheme="majorBidi"/>
          <w:sz w:val="28"/>
          <w:szCs w:val="28"/>
        </w:rPr>
        <w:t>.(</w:t>
      </w:r>
      <w:proofErr w:type="spellStart"/>
      <w:r w:rsidRPr="006A7ADC">
        <w:rPr>
          <w:rFonts w:asciiTheme="majorBidi" w:hAnsiTheme="majorBidi" w:cstheme="majorBidi"/>
          <w:sz w:val="28"/>
          <w:szCs w:val="28"/>
        </w:rPr>
        <w:t>Nifedipine</w:t>
      </w:r>
      <w:proofErr w:type="spellEnd"/>
      <w:r w:rsidRPr="006A7ADC">
        <w:rPr>
          <w:rFonts w:asciiTheme="majorBidi" w:hAnsiTheme="majorBidi" w:cstheme="majorBidi"/>
          <w:sz w:val="28"/>
          <w:szCs w:val="28"/>
        </w:rPr>
        <w:t>/</w:t>
      </w:r>
      <w:proofErr w:type="spellStart"/>
      <w:r w:rsidRPr="006A7ADC">
        <w:rPr>
          <w:rFonts w:asciiTheme="majorBidi" w:hAnsiTheme="majorBidi" w:cstheme="majorBidi"/>
          <w:sz w:val="28"/>
          <w:szCs w:val="28"/>
        </w:rPr>
        <w:t>Felodipine</w:t>
      </w:r>
      <w:proofErr w:type="spellEnd"/>
      <w:r w:rsidRPr="006A7ADC">
        <w:rPr>
          <w:rFonts w:asciiTheme="majorBidi" w:hAnsiTheme="majorBidi" w:cstheme="majorBidi"/>
          <w:sz w:val="28"/>
          <w:szCs w:val="28"/>
        </w:rPr>
        <w:t xml:space="preserve"> acts on blood vessels</w:t>
      </w:r>
      <w:r w:rsidR="006A7ADC">
        <w:rPr>
          <w:rFonts w:asciiTheme="majorBidi" w:hAnsiTheme="majorBidi" w:cstheme="majorBidi"/>
          <w:sz w:val="28"/>
          <w:szCs w:val="28"/>
        </w:rPr>
        <w:t xml:space="preserve"> and</w:t>
      </w:r>
      <w:r w:rsidR="00981B0E">
        <w:rPr>
          <w:rFonts w:asciiTheme="majorBidi" w:hAnsiTheme="majorBidi" w:cstheme="majorBidi"/>
          <w:sz w:val="28"/>
          <w:szCs w:val="28"/>
        </w:rPr>
        <w:t xml:space="preserve"> </w:t>
      </w:r>
      <w:r w:rsidRPr="006A7ADC">
        <w:rPr>
          <w:rFonts w:asciiTheme="majorBidi" w:hAnsiTheme="majorBidi" w:cstheme="majorBidi"/>
          <w:sz w:val="28"/>
          <w:szCs w:val="28"/>
        </w:rPr>
        <w:t>Verapamil/Diltiazem acts on the heart muscle</w:t>
      </w:r>
      <w:r w:rsidR="006A7ADC">
        <w:rPr>
          <w:rFonts w:asciiTheme="majorBidi" w:hAnsiTheme="majorBidi" w:cstheme="majorBidi"/>
          <w:sz w:val="28"/>
          <w:szCs w:val="28"/>
        </w:rPr>
        <w:t>.</w:t>
      </w:r>
    </w:p>
    <w:p w:rsidR="00006B76" w:rsidRPr="00C93633" w:rsidRDefault="0078748F" w:rsidP="00981B0E">
      <w:pPr>
        <w:pStyle w:val="a5"/>
        <w:numPr>
          <w:ilvl w:val="0"/>
          <w:numId w:val="11"/>
        </w:numPr>
        <w:jc w:val="lowKashida"/>
        <w:rPr>
          <w:rFonts w:asciiTheme="majorBidi" w:hAnsiTheme="majorBidi" w:cstheme="majorBidi"/>
          <w:sz w:val="28"/>
          <w:szCs w:val="28"/>
        </w:rPr>
      </w:pPr>
      <w:r w:rsidRPr="00C93702">
        <w:rPr>
          <w:rFonts w:asciiTheme="majorBidi" w:hAnsiTheme="majorBidi" w:cstheme="majorBidi"/>
          <w:b/>
          <w:bCs/>
          <w:i/>
          <w:iCs/>
          <w:sz w:val="28"/>
          <w:szCs w:val="28"/>
        </w:rPr>
        <w:t>N</w:t>
      </w:r>
      <w:r w:rsidR="001C5844" w:rsidRPr="00C93702">
        <w:rPr>
          <w:rFonts w:asciiTheme="majorBidi" w:hAnsiTheme="majorBidi" w:cstheme="majorBidi"/>
          <w:b/>
          <w:bCs/>
          <w:i/>
          <w:iCs/>
          <w:sz w:val="28"/>
          <w:szCs w:val="28"/>
        </w:rPr>
        <w:t>itrates</w:t>
      </w:r>
      <w:r w:rsidR="00006B76" w:rsidRPr="006A7ADC">
        <w:rPr>
          <w:rFonts w:asciiTheme="majorBidi" w:hAnsiTheme="majorBidi" w:cstheme="majorBidi"/>
          <w:sz w:val="28"/>
          <w:szCs w:val="28"/>
        </w:rPr>
        <w:t>:</w:t>
      </w:r>
      <w:r w:rsidR="006A7ADC" w:rsidRPr="006A7ADC">
        <w:rPr>
          <w:rFonts w:asciiTheme="majorBidi" w:hAnsiTheme="majorBidi" w:cstheme="majorBidi"/>
          <w:sz w:val="28"/>
          <w:szCs w:val="28"/>
        </w:rPr>
        <w:t xml:space="preserve"> action has direct effect on veins</w:t>
      </w:r>
      <w:r w:rsidR="006A7ADC">
        <w:rPr>
          <w:rFonts w:asciiTheme="majorBidi" w:hAnsiTheme="majorBidi" w:cstheme="majorBidi"/>
          <w:sz w:val="28"/>
          <w:szCs w:val="28"/>
        </w:rPr>
        <w:t xml:space="preserve">, </w:t>
      </w:r>
      <w:r w:rsidR="006A7ADC" w:rsidRPr="006A7ADC">
        <w:rPr>
          <w:rFonts w:asciiTheme="majorBidi" w:hAnsiTheme="majorBidi" w:cstheme="majorBidi"/>
          <w:sz w:val="28"/>
          <w:szCs w:val="28"/>
        </w:rPr>
        <w:t>dilates veins so less blood is returning to the heart, therefore, the heart does not have to pump so hard and fast (systole)</w:t>
      </w:r>
      <w:r w:rsidR="00C93633">
        <w:rPr>
          <w:rFonts w:asciiTheme="majorBidi" w:hAnsiTheme="majorBidi" w:cstheme="majorBidi"/>
          <w:sz w:val="28"/>
          <w:szCs w:val="28"/>
        </w:rPr>
        <w:t xml:space="preserve"> and </w:t>
      </w:r>
      <w:r w:rsidR="006A7ADC" w:rsidRPr="00C93633">
        <w:rPr>
          <w:rFonts w:asciiTheme="majorBidi" w:hAnsiTheme="majorBidi" w:cstheme="majorBidi"/>
          <w:sz w:val="28"/>
          <w:szCs w:val="28"/>
        </w:rPr>
        <w:t>resting phase is longer hence allowing more blood and O</w:t>
      </w:r>
      <w:r w:rsidR="006A7ADC" w:rsidRPr="00C60BA3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="006A7ADC" w:rsidRPr="00C93633">
        <w:rPr>
          <w:rFonts w:asciiTheme="majorBidi" w:hAnsiTheme="majorBidi" w:cstheme="majorBidi"/>
          <w:sz w:val="28"/>
          <w:szCs w:val="28"/>
        </w:rPr>
        <w:t xml:space="preserve"> to the myocardium (diastole)</w:t>
      </w:r>
      <w:r w:rsidR="00C93633">
        <w:rPr>
          <w:rFonts w:asciiTheme="majorBidi" w:hAnsiTheme="majorBidi" w:cstheme="majorBidi"/>
          <w:sz w:val="28"/>
          <w:szCs w:val="28"/>
        </w:rPr>
        <w:t xml:space="preserve">, </w:t>
      </w:r>
      <w:r w:rsidR="006A7ADC" w:rsidRPr="00C93633">
        <w:rPr>
          <w:rFonts w:asciiTheme="majorBidi" w:hAnsiTheme="majorBidi" w:cstheme="majorBidi"/>
          <w:sz w:val="28"/>
          <w:szCs w:val="28"/>
        </w:rPr>
        <w:t>used for relief from angina, HT &amp; cardiac failure</w:t>
      </w:r>
      <w:r w:rsidR="00C93633">
        <w:rPr>
          <w:rFonts w:asciiTheme="majorBidi" w:hAnsiTheme="majorBidi" w:cstheme="majorBidi"/>
          <w:sz w:val="28"/>
          <w:szCs w:val="28"/>
        </w:rPr>
        <w:t>. such as</w:t>
      </w:r>
      <w:r w:rsidR="00006B76" w:rsidRPr="00C93633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</w:t>
      </w:r>
      <w:r w:rsidR="00981B0E">
        <w:rPr>
          <w:rFonts w:asciiTheme="majorBidi" w:hAnsiTheme="majorBidi" w:cstheme="majorBidi"/>
          <w:sz w:val="28"/>
          <w:szCs w:val="28"/>
        </w:rPr>
        <w:t xml:space="preserve">Isosorbide mono-nitrate, </w:t>
      </w:r>
      <w:r w:rsidR="00006B76" w:rsidRPr="00C93633">
        <w:rPr>
          <w:rFonts w:asciiTheme="majorBidi" w:hAnsiTheme="majorBidi" w:cstheme="majorBidi"/>
          <w:sz w:val="28"/>
          <w:szCs w:val="28"/>
        </w:rPr>
        <w:t>(</w:t>
      </w:r>
      <w:proofErr w:type="spellStart"/>
      <w:r w:rsidR="00006B76" w:rsidRPr="00C93633">
        <w:rPr>
          <w:rFonts w:asciiTheme="majorBidi" w:hAnsiTheme="majorBidi" w:cstheme="majorBidi"/>
          <w:sz w:val="28"/>
          <w:szCs w:val="28"/>
        </w:rPr>
        <w:t>duride</w:t>
      </w:r>
      <w:proofErr w:type="spellEnd"/>
      <w:r w:rsidR="00006B76" w:rsidRPr="00C93633">
        <w:rPr>
          <w:rFonts w:asciiTheme="majorBidi" w:hAnsiTheme="majorBidi" w:cstheme="majorBidi"/>
          <w:sz w:val="28"/>
          <w:szCs w:val="28"/>
        </w:rPr>
        <w:t>) isosorbide di-nitrate, (</w:t>
      </w:r>
      <w:proofErr w:type="spellStart"/>
      <w:r w:rsidR="00006B76" w:rsidRPr="00C93633">
        <w:rPr>
          <w:rFonts w:asciiTheme="majorBidi" w:hAnsiTheme="majorBidi" w:cstheme="majorBidi"/>
          <w:sz w:val="28"/>
          <w:szCs w:val="28"/>
        </w:rPr>
        <w:t>coronex</w:t>
      </w:r>
      <w:proofErr w:type="spellEnd"/>
      <w:r w:rsidR="00006B76" w:rsidRPr="00C93633">
        <w:rPr>
          <w:rFonts w:asciiTheme="majorBidi" w:hAnsiTheme="majorBidi" w:cstheme="majorBidi"/>
          <w:sz w:val="28"/>
          <w:szCs w:val="28"/>
        </w:rPr>
        <w:t>)</w:t>
      </w:r>
      <w:r w:rsidR="00981B0E">
        <w:rPr>
          <w:rFonts w:asciiTheme="majorBidi" w:hAnsiTheme="majorBidi" w:cstheme="majorBidi"/>
          <w:sz w:val="28"/>
          <w:szCs w:val="28"/>
        </w:rPr>
        <w:t>.</w:t>
      </w:r>
      <w:r w:rsidR="00006B76" w:rsidRPr="00C93633">
        <w:rPr>
          <w:rFonts w:asciiTheme="majorBidi" w:hAnsiTheme="majorBidi" w:cstheme="majorBidi"/>
          <w:sz w:val="28"/>
          <w:szCs w:val="28"/>
        </w:rPr>
        <w:t xml:space="preserve">  </w:t>
      </w:r>
    </w:p>
    <w:p w:rsidR="00006B76" w:rsidRPr="00981B0E" w:rsidRDefault="00006B76" w:rsidP="00B31EC3">
      <w:pPr>
        <w:pStyle w:val="a5"/>
        <w:numPr>
          <w:ilvl w:val="0"/>
          <w:numId w:val="11"/>
        </w:numPr>
        <w:jc w:val="lowKashida"/>
        <w:rPr>
          <w:rFonts w:asciiTheme="majorBidi" w:hAnsiTheme="majorBidi" w:cstheme="majorBidi"/>
          <w:sz w:val="28"/>
          <w:szCs w:val="28"/>
        </w:rPr>
      </w:pPr>
      <w:r w:rsidRPr="00C9370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ACE </w:t>
      </w:r>
      <w:r w:rsidR="001C5844" w:rsidRPr="00C93702">
        <w:rPr>
          <w:rFonts w:asciiTheme="majorBidi" w:hAnsiTheme="majorBidi" w:cstheme="majorBidi"/>
          <w:b/>
          <w:bCs/>
          <w:i/>
          <w:iCs/>
          <w:sz w:val="28"/>
          <w:szCs w:val="28"/>
        </w:rPr>
        <w:t>Inhibitors:</w:t>
      </w:r>
      <w:r w:rsidR="00C93702" w:rsidRPr="001C5844">
        <w:rPr>
          <w:rFonts w:asciiTheme="majorBidi" w:hAnsiTheme="majorBidi" w:cstheme="majorBidi"/>
          <w:sz w:val="28"/>
          <w:szCs w:val="28"/>
        </w:rPr>
        <w:t xml:space="preserve"> </w:t>
      </w:r>
      <w:r w:rsidR="001C5844" w:rsidRPr="001C5844">
        <w:rPr>
          <w:rFonts w:asciiTheme="majorBidi" w:hAnsiTheme="majorBidi" w:cstheme="majorBidi"/>
          <w:sz w:val="28"/>
          <w:szCs w:val="28"/>
        </w:rPr>
        <w:t>(</w:t>
      </w:r>
      <w:r w:rsidRPr="001C5844">
        <w:rPr>
          <w:rFonts w:asciiTheme="majorBidi" w:hAnsiTheme="majorBidi" w:cstheme="majorBidi"/>
          <w:sz w:val="28"/>
          <w:szCs w:val="28"/>
        </w:rPr>
        <w:t>ACE = Angiotensin Converting Enzyme</w:t>
      </w:r>
      <w:r w:rsidR="001C5844" w:rsidRPr="001C5844">
        <w:rPr>
          <w:rFonts w:asciiTheme="majorBidi" w:hAnsiTheme="majorBidi" w:cstheme="majorBidi"/>
          <w:sz w:val="28"/>
          <w:szCs w:val="28"/>
        </w:rPr>
        <w:t>)</w:t>
      </w:r>
      <w:r w:rsidR="00981B0E">
        <w:rPr>
          <w:rFonts w:asciiTheme="majorBidi" w:hAnsiTheme="majorBidi" w:cstheme="majorBidi"/>
          <w:sz w:val="28"/>
          <w:szCs w:val="28"/>
        </w:rPr>
        <w:t xml:space="preserve">, </w:t>
      </w:r>
      <w:r w:rsidR="00981B0E" w:rsidRPr="00981B0E">
        <w:rPr>
          <w:rFonts w:asciiTheme="majorBidi" w:hAnsiTheme="majorBidi" w:cstheme="majorBidi"/>
          <w:sz w:val="28"/>
          <w:szCs w:val="28"/>
        </w:rPr>
        <w:t>action affects both the heart and kidneys</w:t>
      </w:r>
      <w:r w:rsidR="00981B0E">
        <w:rPr>
          <w:rFonts w:asciiTheme="majorBidi" w:hAnsiTheme="majorBidi" w:cstheme="majorBidi"/>
          <w:sz w:val="28"/>
          <w:szCs w:val="28"/>
        </w:rPr>
        <w:t xml:space="preserve"> such as </w:t>
      </w:r>
      <w:r w:rsidRPr="00981B0E">
        <w:rPr>
          <w:rFonts w:asciiTheme="majorBidi" w:hAnsiTheme="majorBidi" w:cstheme="majorBidi"/>
          <w:sz w:val="28"/>
          <w:szCs w:val="28"/>
        </w:rPr>
        <w:t xml:space="preserve">Captopril, </w:t>
      </w:r>
      <w:proofErr w:type="spellStart"/>
      <w:r w:rsidRPr="00981B0E">
        <w:rPr>
          <w:rFonts w:asciiTheme="majorBidi" w:hAnsiTheme="majorBidi" w:cstheme="majorBidi"/>
          <w:sz w:val="28"/>
          <w:szCs w:val="28"/>
        </w:rPr>
        <w:t>cilazopril</w:t>
      </w:r>
      <w:proofErr w:type="spellEnd"/>
      <w:r w:rsidRPr="00981B0E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981B0E">
        <w:rPr>
          <w:rFonts w:asciiTheme="majorBidi" w:hAnsiTheme="majorBidi" w:cstheme="majorBidi"/>
          <w:sz w:val="28"/>
          <w:szCs w:val="28"/>
        </w:rPr>
        <w:t>enalapril</w:t>
      </w:r>
      <w:proofErr w:type="spellEnd"/>
      <w:r w:rsidRPr="00981B0E">
        <w:rPr>
          <w:rFonts w:asciiTheme="majorBidi" w:hAnsiTheme="majorBidi" w:cstheme="majorBidi"/>
          <w:sz w:val="28"/>
          <w:szCs w:val="28"/>
        </w:rPr>
        <w:t>, quinapril</w:t>
      </w:r>
      <w:r w:rsidR="00B31EC3">
        <w:rPr>
          <w:rFonts w:asciiTheme="majorBidi" w:hAnsiTheme="majorBidi" w:cstheme="majorBidi"/>
          <w:sz w:val="28"/>
          <w:szCs w:val="28"/>
        </w:rPr>
        <w:t xml:space="preserve">. </w:t>
      </w:r>
    </w:p>
    <w:p w:rsidR="00C93702" w:rsidRPr="00981B0E" w:rsidRDefault="00006B76" w:rsidP="00981B0E">
      <w:pPr>
        <w:pStyle w:val="a5"/>
        <w:numPr>
          <w:ilvl w:val="0"/>
          <w:numId w:val="11"/>
        </w:numPr>
        <w:jc w:val="lowKashida"/>
        <w:rPr>
          <w:rFonts w:asciiTheme="majorBidi" w:hAnsiTheme="majorBidi" w:cstheme="majorBidi"/>
          <w:sz w:val="28"/>
          <w:szCs w:val="28"/>
        </w:rPr>
      </w:pPr>
      <w:r w:rsidRPr="00C93702">
        <w:rPr>
          <w:rFonts w:asciiTheme="majorBidi" w:hAnsiTheme="majorBidi" w:cstheme="majorBidi"/>
          <w:b/>
          <w:bCs/>
          <w:i/>
          <w:iCs/>
          <w:sz w:val="28"/>
          <w:szCs w:val="28"/>
        </w:rPr>
        <w:t>D</w:t>
      </w:r>
      <w:r w:rsidR="001C5844" w:rsidRPr="00C93702">
        <w:rPr>
          <w:rFonts w:asciiTheme="majorBidi" w:hAnsiTheme="majorBidi" w:cstheme="majorBidi"/>
          <w:b/>
          <w:bCs/>
          <w:i/>
          <w:iCs/>
          <w:sz w:val="28"/>
          <w:szCs w:val="28"/>
        </w:rPr>
        <w:t>iuretics</w:t>
      </w:r>
      <w:r w:rsidRPr="00C93702">
        <w:rPr>
          <w:rFonts w:asciiTheme="majorBidi" w:hAnsiTheme="majorBidi" w:cstheme="majorBidi"/>
          <w:b/>
          <w:bCs/>
          <w:i/>
          <w:iCs/>
          <w:sz w:val="28"/>
          <w:szCs w:val="28"/>
        </w:rPr>
        <w:t>:</w:t>
      </w:r>
      <w:r w:rsidR="00981B0E">
        <w:rPr>
          <w:rFonts w:asciiTheme="majorBidi" w:hAnsiTheme="majorBidi" w:cstheme="majorBidi"/>
          <w:sz w:val="28"/>
          <w:szCs w:val="28"/>
        </w:rPr>
        <w:t xml:space="preserve"> </w:t>
      </w:r>
      <w:r w:rsidR="00981B0E" w:rsidRPr="00981B0E">
        <w:rPr>
          <w:rFonts w:asciiTheme="majorBidi" w:hAnsiTheme="majorBidi" w:cstheme="majorBidi"/>
          <w:sz w:val="28"/>
          <w:szCs w:val="28"/>
        </w:rPr>
        <w:t>action is directly on the kidney</w:t>
      </w:r>
      <w:r w:rsidR="00981B0E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981B0E">
        <w:rPr>
          <w:rFonts w:asciiTheme="majorBidi" w:hAnsiTheme="majorBidi" w:cstheme="majorBidi"/>
          <w:sz w:val="28"/>
          <w:szCs w:val="28"/>
        </w:rPr>
        <w:t>Bendrofluazide</w:t>
      </w:r>
      <w:proofErr w:type="spellEnd"/>
      <w:r w:rsidRPr="00981B0E">
        <w:rPr>
          <w:rFonts w:asciiTheme="majorBidi" w:hAnsiTheme="majorBidi" w:cstheme="majorBidi"/>
          <w:sz w:val="28"/>
          <w:szCs w:val="28"/>
        </w:rPr>
        <w:t xml:space="preserve"> </w:t>
      </w:r>
      <w:r w:rsidR="00C93702" w:rsidRPr="00981B0E">
        <w:rPr>
          <w:rFonts w:asciiTheme="majorBidi" w:hAnsiTheme="majorBidi" w:cstheme="majorBidi"/>
          <w:sz w:val="28"/>
          <w:szCs w:val="28"/>
          <w:lang w:bidi="ar-IQ"/>
        </w:rPr>
        <w:t>,</w:t>
      </w:r>
      <w:r w:rsidRPr="00981B0E">
        <w:rPr>
          <w:rFonts w:asciiTheme="majorBidi" w:hAnsiTheme="majorBidi" w:cstheme="majorBidi"/>
          <w:sz w:val="28"/>
          <w:szCs w:val="28"/>
        </w:rPr>
        <w:t xml:space="preserve">Frusemide, Bumetanide </w:t>
      </w:r>
      <w:r w:rsidR="00C93702" w:rsidRPr="00981B0E">
        <w:rPr>
          <w:rFonts w:asciiTheme="majorBidi" w:hAnsiTheme="majorBidi" w:cstheme="majorBidi"/>
          <w:sz w:val="28"/>
          <w:szCs w:val="28"/>
        </w:rPr>
        <w:t>,</w:t>
      </w:r>
      <w:proofErr w:type="spellStart"/>
      <w:r w:rsidRPr="00981B0E">
        <w:rPr>
          <w:rFonts w:asciiTheme="majorBidi" w:hAnsiTheme="majorBidi" w:cstheme="majorBidi"/>
          <w:sz w:val="28"/>
          <w:szCs w:val="28"/>
        </w:rPr>
        <w:t>Aldactone</w:t>
      </w:r>
      <w:proofErr w:type="spellEnd"/>
      <w:r w:rsidRPr="00981B0E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981B0E">
        <w:rPr>
          <w:rFonts w:asciiTheme="majorBidi" w:hAnsiTheme="majorBidi" w:cstheme="majorBidi"/>
          <w:sz w:val="28"/>
          <w:szCs w:val="28"/>
        </w:rPr>
        <w:t>Amiloride</w:t>
      </w:r>
      <w:proofErr w:type="spellEnd"/>
      <w:r w:rsidR="00981B0E">
        <w:rPr>
          <w:rFonts w:asciiTheme="majorBidi" w:hAnsiTheme="majorBidi" w:cstheme="majorBidi"/>
          <w:sz w:val="28"/>
          <w:szCs w:val="28"/>
        </w:rPr>
        <w:t>).</w:t>
      </w:r>
      <w:r w:rsidRPr="00981B0E">
        <w:rPr>
          <w:rFonts w:asciiTheme="majorBidi" w:hAnsiTheme="majorBidi" w:cstheme="majorBidi"/>
          <w:sz w:val="28"/>
          <w:szCs w:val="28"/>
        </w:rPr>
        <w:t xml:space="preserve"> </w:t>
      </w:r>
    </w:p>
    <w:p w:rsidR="00006B76" w:rsidRPr="00B31EC3" w:rsidRDefault="00006B76" w:rsidP="00B31EC3">
      <w:pPr>
        <w:pStyle w:val="a5"/>
        <w:numPr>
          <w:ilvl w:val="0"/>
          <w:numId w:val="11"/>
        </w:numPr>
        <w:jc w:val="lowKashida"/>
        <w:rPr>
          <w:rFonts w:asciiTheme="majorBidi" w:hAnsiTheme="majorBidi" w:cstheme="majorBidi"/>
          <w:sz w:val="28"/>
          <w:szCs w:val="28"/>
        </w:rPr>
      </w:pPr>
      <w:r w:rsidRPr="00C93702">
        <w:rPr>
          <w:rFonts w:asciiTheme="majorBidi" w:hAnsiTheme="majorBidi" w:cstheme="majorBidi"/>
          <w:b/>
          <w:bCs/>
          <w:i/>
          <w:iCs/>
          <w:sz w:val="28"/>
          <w:szCs w:val="28"/>
        </w:rPr>
        <w:t>D</w:t>
      </w:r>
      <w:r w:rsidR="001C5844" w:rsidRPr="00C93702">
        <w:rPr>
          <w:rFonts w:asciiTheme="majorBidi" w:hAnsiTheme="majorBidi" w:cstheme="majorBidi"/>
          <w:b/>
          <w:bCs/>
          <w:i/>
          <w:iCs/>
          <w:sz w:val="28"/>
          <w:szCs w:val="28"/>
        </w:rPr>
        <w:t>igoxin</w:t>
      </w:r>
      <w:r w:rsidR="00981B0E">
        <w:rPr>
          <w:rFonts w:asciiTheme="majorBidi" w:hAnsiTheme="majorBidi" w:cstheme="majorBidi"/>
          <w:b/>
          <w:bCs/>
          <w:i/>
          <w:iCs/>
          <w:sz w:val="28"/>
          <w:szCs w:val="28"/>
        </w:rPr>
        <w:t>:</w:t>
      </w:r>
      <w:r w:rsidR="00981B0E" w:rsidRPr="00981B0E">
        <w:rPr>
          <w:rFonts w:eastAsiaTheme="minorEastAsia" w:hAnsi="Arial"/>
          <w:shadow/>
          <w:color w:val="000000" w:themeColor="text1"/>
          <w:sz w:val="40"/>
          <w:szCs w:val="40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="00981B0E" w:rsidRPr="00981B0E">
        <w:rPr>
          <w:rFonts w:asciiTheme="majorBidi" w:hAnsiTheme="majorBidi" w:cstheme="majorBidi"/>
          <w:sz w:val="28"/>
          <w:szCs w:val="28"/>
        </w:rPr>
        <w:t>action is to inhibit Na/K exchange across the cell membrane</w:t>
      </w:r>
      <w:r w:rsidR="00B31EC3">
        <w:rPr>
          <w:rFonts w:asciiTheme="majorBidi" w:hAnsiTheme="majorBidi" w:cstheme="majorBidi"/>
          <w:sz w:val="28"/>
          <w:szCs w:val="28"/>
        </w:rPr>
        <w:t>.</w:t>
      </w:r>
    </w:p>
    <w:p w:rsidR="00C07C26" w:rsidRDefault="00C07C26" w:rsidP="00C07C26">
      <w:pPr>
        <w:rPr>
          <w:rtl/>
          <w:lang w:bidi="ar-IQ"/>
        </w:rPr>
      </w:pPr>
    </w:p>
    <w:sectPr w:rsidR="00C07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5pt;height:11.5pt" o:bullet="t">
        <v:imagedata r:id="rId1" o:title="msoEE98"/>
      </v:shape>
    </w:pict>
  </w:numPicBullet>
  <w:abstractNum w:abstractNumId="0">
    <w:nsid w:val="120C7C74"/>
    <w:multiLevelType w:val="hybridMultilevel"/>
    <w:tmpl w:val="6D6E755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025DA"/>
    <w:multiLevelType w:val="hybridMultilevel"/>
    <w:tmpl w:val="BDB2E4F0"/>
    <w:lvl w:ilvl="0" w:tplc="7B5E2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D62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827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161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32B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927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F4C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BA2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3AB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0FB054A"/>
    <w:multiLevelType w:val="hybridMultilevel"/>
    <w:tmpl w:val="17DC989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D541C"/>
    <w:multiLevelType w:val="multilevel"/>
    <w:tmpl w:val="FB70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135E80"/>
    <w:multiLevelType w:val="hybridMultilevel"/>
    <w:tmpl w:val="20D4B512"/>
    <w:lvl w:ilvl="0" w:tplc="E1AAF0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CAD6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FE30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12D7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7814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CCE5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EC41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9E7E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808D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DC64316"/>
    <w:multiLevelType w:val="hybridMultilevel"/>
    <w:tmpl w:val="E9FC2492"/>
    <w:lvl w:ilvl="0" w:tplc="402A0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642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1E8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34E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6D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384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D4E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EA0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781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73E1465"/>
    <w:multiLevelType w:val="hybridMultilevel"/>
    <w:tmpl w:val="5A7CD1AC"/>
    <w:lvl w:ilvl="0" w:tplc="420296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AC95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082A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5890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E65B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5C9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1C91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DA68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5E8F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A07F14"/>
    <w:multiLevelType w:val="hybridMultilevel"/>
    <w:tmpl w:val="4314D92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B0BE8"/>
    <w:multiLevelType w:val="hybridMultilevel"/>
    <w:tmpl w:val="EF6821A2"/>
    <w:lvl w:ilvl="0" w:tplc="9D02C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34F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C49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44D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E06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CEF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861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7EE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B6B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71656F9"/>
    <w:multiLevelType w:val="hybridMultilevel"/>
    <w:tmpl w:val="9CD2C53C"/>
    <w:lvl w:ilvl="0" w:tplc="2CF87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7C9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BAC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04F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9CB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EA0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D4A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267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DE8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BAC1D70"/>
    <w:multiLevelType w:val="hybridMultilevel"/>
    <w:tmpl w:val="108E5BB2"/>
    <w:lvl w:ilvl="0" w:tplc="04090007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773E5FA7"/>
    <w:multiLevelType w:val="hybridMultilevel"/>
    <w:tmpl w:val="983019D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3B2FCA"/>
    <w:multiLevelType w:val="multilevel"/>
    <w:tmpl w:val="1B48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3"/>
  </w:num>
  <w:num w:numId="6">
    <w:abstractNumId w:val="12"/>
  </w:num>
  <w:num w:numId="7">
    <w:abstractNumId w:val="6"/>
  </w:num>
  <w:num w:numId="8">
    <w:abstractNumId w:val="4"/>
  </w:num>
  <w:num w:numId="9">
    <w:abstractNumId w:val="11"/>
  </w:num>
  <w:num w:numId="10">
    <w:abstractNumId w:val="10"/>
  </w:num>
  <w:num w:numId="11">
    <w:abstractNumId w:val="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480"/>
    <w:rsid w:val="00006B76"/>
    <w:rsid w:val="00152295"/>
    <w:rsid w:val="001C5844"/>
    <w:rsid w:val="003169F4"/>
    <w:rsid w:val="00414A88"/>
    <w:rsid w:val="004B073D"/>
    <w:rsid w:val="005630C3"/>
    <w:rsid w:val="0066712F"/>
    <w:rsid w:val="006A7ADC"/>
    <w:rsid w:val="00756480"/>
    <w:rsid w:val="0078748F"/>
    <w:rsid w:val="00814B25"/>
    <w:rsid w:val="0085381F"/>
    <w:rsid w:val="00981B0E"/>
    <w:rsid w:val="009C4A6C"/>
    <w:rsid w:val="00B31EC3"/>
    <w:rsid w:val="00B80E2C"/>
    <w:rsid w:val="00C07C26"/>
    <w:rsid w:val="00C60BA3"/>
    <w:rsid w:val="00C93633"/>
    <w:rsid w:val="00C93702"/>
    <w:rsid w:val="00D747EB"/>
    <w:rsid w:val="00E92B0F"/>
    <w:rsid w:val="00EA0762"/>
    <w:rsid w:val="00F7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07C26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C0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C07C2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87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07C26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C0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C07C2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87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8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0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56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12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9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5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8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calnewstoday.com/articles/8887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edicalnewstoday.com/articles/8886.php" TargetMode="External"/><Relationship Id="rId12" Type="http://schemas.openxmlformats.org/officeDocument/2006/relationships/hyperlink" Target="https://www.medicalnewstoday.com/articles/156849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medicalnewstoday.com/articles/151444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edicalnewstoday.com/articles/184130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dicalnewstoday.com/articles/181142.php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hhh</dc:creator>
  <cp:lastModifiedBy>hhh</cp:lastModifiedBy>
  <cp:revision>20</cp:revision>
  <cp:lastPrinted>2021-11-15T09:36:00Z</cp:lastPrinted>
  <dcterms:created xsi:type="dcterms:W3CDTF">2021-11-15T08:00:00Z</dcterms:created>
  <dcterms:modified xsi:type="dcterms:W3CDTF">2021-11-17T18:12:00Z</dcterms:modified>
</cp:coreProperties>
</file>