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69" w:rsidRPr="00385F51" w:rsidRDefault="00C85869" w:rsidP="00C85869">
      <w:pPr>
        <w:shd w:val="clear" w:color="auto" w:fill="FFFFFF"/>
        <w:tabs>
          <w:tab w:val="right" w:pos="206"/>
        </w:tabs>
        <w:spacing w:line="276" w:lineRule="auto"/>
        <w:ind w:left="-154" w:right="-90"/>
        <w:jc w:val="both"/>
        <w:textAlignment w:val="baseline"/>
        <w:outlineLvl w:val="2"/>
        <w:rPr>
          <w:rFonts w:ascii="Simplified Arabic" w:hAnsi="Simplified Arabic" w:cs="PT Bold Heading"/>
          <w:color w:val="C00000"/>
          <w:sz w:val="28"/>
          <w:szCs w:val="28"/>
        </w:rPr>
      </w:pPr>
      <w:r w:rsidRPr="00385F51">
        <w:rPr>
          <w:rFonts w:ascii="Simplified Arabic" w:hAnsi="Simplified Arabic" w:cs="PT Bold Heading"/>
          <w:color w:val="C00000"/>
          <w:sz w:val="28"/>
          <w:szCs w:val="28"/>
          <w:rtl/>
        </w:rPr>
        <w:t>أساسيات الدفاع في الملاكمة</w:t>
      </w:r>
    </w:p>
    <w:p w:rsidR="00C85869" w:rsidRPr="00385F51" w:rsidRDefault="00C85869" w:rsidP="00C85869">
      <w:pPr>
        <w:shd w:val="clear" w:color="auto" w:fill="FFFFFF"/>
        <w:tabs>
          <w:tab w:val="right" w:pos="206"/>
        </w:tabs>
        <w:spacing w:line="276" w:lineRule="auto"/>
        <w:ind w:left="-154" w:right="-90"/>
        <w:jc w:val="both"/>
        <w:textAlignment w:val="baseline"/>
        <w:rPr>
          <w:rFonts w:ascii="Simplified Arabic" w:hAnsi="Simplified Arabic" w:cs="Simplified Arabic"/>
          <w:color w:val="231F20"/>
          <w:sz w:val="28"/>
          <w:szCs w:val="28"/>
          <w:rtl/>
        </w:rPr>
      </w:pPr>
      <w:r w:rsidRPr="00385F51">
        <w:rPr>
          <w:rFonts w:ascii="Simplified Arabic" w:hAnsi="Simplified Arabic" w:cs="Simplified Arabic"/>
          <w:color w:val="231F20"/>
          <w:sz w:val="28"/>
          <w:szCs w:val="28"/>
          <w:rtl/>
        </w:rPr>
        <w:t>هناك انواع كثيرة من التقنيات الدفاعية في الملاكمة . واول شيء يتعلمه الملاكم المبتدأ هو معرفة كيفية صد اللكمة</w:t>
      </w:r>
      <w:r w:rsidRPr="00385F51">
        <w:rPr>
          <w:rFonts w:ascii="Simplified Arabic" w:hAnsi="Simplified Arabic" w:cs="Simplified Arabic"/>
          <w:color w:val="231F20"/>
          <w:sz w:val="28"/>
          <w:szCs w:val="28"/>
        </w:rPr>
        <w:t xml:space="preserve"> </w:t>
      </w:r>
      <w:r w:rsidRPr="00385F51">
        <w:rPr>
          <w:rFonts w:ascii="Simplified Arabic" w:hAnsi="Simplified Arabic" w:cs="Simplified Arabic" w:hint="cs"/>
          <w:color w:val="231F20"/>
          <w:sz w:val="28"/>
          <w:szCs w:val="28"/>
          <w:rtl/>
        </w:rPr>
        <w:t xml:space="preserve">حيث </w:t>
      </w:r>
      <w:r w:rsidRPr="00385F51">
        <w:rPr>
          <w:rFonts w:ascii="Simplified Arabic" w:hAnsi="Simplified Arabic" w:cs="Simplified Arabic"/>
          <w:color w:val="231F20"/>
          <w:sz w:val="28"/>
          <w:szCs w:val="28"/>
          <w:rtl/>
        </w:rPr>
        <w:t xml:space="preserve">الصد هو اسهل طريقة للبقاء داخل الحلبة دون ان تصاب  وللمبتدئين هو الطريق الأسلم </w:t>
      </w:r>
      <w:r w:rsidRPr="00385F51">
        <w:rPr>
          <w:rFonts w:ascii="Simplified Arabic" w:hAnsi="Simplified Arabic" w:cs="Simplified Arabic" w:hint="cs"/>
          <w:color w:val="231F20"/>
          <w:sz w:val="28"/>
          <w:szCs w:val="28"/>
          <w:rtl/>
        </w:rPr>
        <w:t>لأنه</w:t>
      </w:r>
      <w:r w:rsidRPr="00385F51">
        <w:rPr>
          <w:rFonts w:ascii="Simplified Arabic" w:hAnsi="Simplified Arabic" w:cs="Simplified Arabic"/>
          <w:color w:val="231F20"/>
          <w:sz w:val="28"/>
          <w:szCs w:val="28"/>
          <w:rtl/>
        </w:rPr>
        <w:t xml:space="preserve"> يغلق زاوية اللكم. بمجرد ان تتقن تقنية الصد يمكنك الانتقال الى أشياء اكثر تقدما مثل التفادي وغيرها</w:t>
      </w:r>
      <w:r w:rsidRPr="00385F51">
        <w:rPr>
          <w:rFonts w:ascii="Simplified Arabic" w:hAnsi="Simplified Arabic" w:cs="Simplified Arabic"/>
          <w:color w:val="231F20"/>
          <w:sz w:val="28"/>
          <w:szCs w:val="28"/>
        </w:rPr>
        <w:t>.</w:t>
      </w:r>
      <w:r w:rsidRPr="00385F51">
        <w:rPr>
          <w:rFonts w:ascii="Simplified Arabic" w:hAnsi="Simplified Arabic" w:cs="Simplified Arabic"/>
          <w:color w:val="231F20"/>
          <w:sz w:val="28"/>
          <w:szCs w:val="28"/>
          <w:rtl/>
        </w:rPr>
        <w:t>ان الفوائد الرئيسية لتقنيات الدفاع المتطورة هي انها تسمح لك بدفاع عن نفسك من دون استخدام اليدين. وبهذه الطريقة تصبح يديك حرة للكم في اي وقت</w:t>
      </w:r>
      <w:r w:rsidRPr="00385F51">
        <w:rPr>
          <w:rFonts w:ascii="Simplified Arabic" w:hAnsi="Simplified Arabic" w:cs="Simplified Arabic"/>
          <w:color w:val="231F20"/>
          <w:sz w:val="28"/>
          <w:szCs w:val="28"/>
        </w:rPr>
        <w:t>.</w:t>
      </w:r>
    </w:p>
    <w:p w:rsidR="00C85869" w:rsidRPr="00385F51" w:rsidRDefault="00C85869" w:rsidP="00C85869">
      <w:pPr>
        <w:shd w:val="clear" w:color="auto" w:fill="FFFFFF"/>
        <w:tabs>
          <w:tab w:val="right" w:pos="206"/>
        </w:tabs>
        <w:spacing w:line="276" w:lineRule="auto"/>
        <w:ind w:left="-154" w:right="-90"/>
        <w:jc w:val="both"/>
        <w:textAlignment w:val="baseline"/>
        <w:rPr>
          <w:rFonts w:ascii="Simplified Arabic" w:hAnsi="Simplified Arabic" w:cs="PT Bold Heading"/>
          <w:color w:val="444444"/>
          <w:sz w:val="28"/>
          <w:szCs w:val="28"/>
        </w:rPr>
      </w:pPr>
      <w:r w:rsidRPr="00385F51">
        <w:rPr>
          <w:rFonts w:ascii="Simplified Arabic" w:hAnsi="Simplified Arabic" w:cs="PT Bold Heading" w:hint="cs"/>
          <w:color w:val="C00000"/>
          <w:sz w:val="28"/>
          <w:szCs w:val="28"/>
          <w:rtl/>
        </w:rPr>
        <w:t>التعليمات الخاصة ل</w:t>
      </w:r>
      <w:r w:rsidRPr="00385F51">
        <w:rPr>
          <w:rFonts w:ascii="Simplified Arabic" w:hAnsi="Simplified Arabic" w:cs="PT Bold Heading"/>
          <w:color w:val="C00000"/>
          <w:sz w:val="28"/>
          <w:szCs w:val="28"/>
          <w:rtl/>
        </w:rPr>
        <w:t>صد اللكمات الموجهة نحو الرأس</w:t>
      </w:r>
      <w:r w:rsidRPr="00385F51">
        <w:rPr>
          <w:rFonts w:ascii="Simplified Arabic" w:hAnsi="Simplified Arabic" w:cs="PT Bold Heading"/>
          <w:color w:val="444444"/>
          <w:sz w:val="28"/>
          <w:szCs w:val="28"/>
        </w:rPr>
        <w:t>:</w:t>
      </w:r>
    </w:p>
    <w:p w:rsidR="00C85869" w:rsidRPr="00385F51" w:rsidRDefault="00C85869" w:rsidP="00C85869">
      <w:pPr>
        <w:numPr>
          <w:ilvl w:val="0"/>
          <w:numId w:val="1"/>
        </w:numPr>
        <w:shd w:val="clear" w:color="auto" w:fill="FFFFFF"/>
        <w:tabs>
          <w:tab w:val="right" w:pos="206"/>
        </w:tabs>
        <w:spacing w:after="200" w:line="276" w:lineRule="auto"/>
        <w:ind w:left="-154" w:right="-90" w:firstLine="0"/>
        <w:contextualSpacing/>
        <w:jc w:val="both"/>
        <w:textAlignment w:val="baseline"/>
        <w:rPr>
          <w:rFonts w:ascii="Simplified Arabic" w:hAnsi="Simplified Arabic" w:cs="Simplified Arabic"/>
          <w:color w:val="231F20"/>
          <w:sz w:val="28"/>
          <w:szCs w:val="28"/>
          <w:rtl/>
        </w:rPr>
      </w:pPr>
      <w:r w:rsidRPr="00385F51">
        <w:rPr>
          <w:rFonts w:ascii="Simplified Arabic" w:hAnsi="Simplified Arabic" w:cs="Simplified Arabic"/>
          <w:color w:val="231F20"/>
          <w:sz w:val="28"/>
          <w:szCs w:val="28"/>
          <w:rtl/>
        </w:rPr>
        <w:t>قرب قفازيك الى اقرب نقطة لتغطية وجهك</w:t>
      </w:r>
      <w:r w:rsidRPr="00385F51">
        <w:rPr>
          <w:rFonts w:ascii="Simplified Arabic" w:hAnsi="Simplified Arabic" w:cs="Simplified Arabic"/>
          <w:color w:val="231F20"/>
          <w:sz w:val="28"/>
          <w:szCs w:val="28"/>
        </w:rPr>
        <w:t>.</w:t>
      </w:r>
    </w:p>
    <w:p w:rsidR="00C85869" w:rsidRPr="00385F51" w:rsidRDefault="00C85869" w:rsidP="00C85869">
      <w:pPr>
        <w:numPr>
          <w:ilvl w:val="0"/>
          <w:numId w:val="1"/>
        </w:numPr>
        <w:shd w:val="clear" w:color="auto" w:fill="FFFFFF"/>
        <w:tabs>
          <w:tab w:val="right" w:pos="206"/>
        </w:tabs>
        <w:spacing w:after="200" w:line="276" w:lineRule="auto"/>
        <w:ind w:left="-154" w:right="-90" w:firstLine="0"/>
        <w:contextualSpacing/>
        <w:jc w:val="both"/>
        <w:textAlignment w:val="baseline"/>
        <w:rPr>
          <w:rFonts w:ascii="Simplified Arabic" w:hAnsi="Simplified Arabic" w:cs="Simplified Arabic"/>
          <w:color w:val="231F20"/>
          <w:sz w:val="28"/>
          <w:szCs w:val="28"/>
          <w:rtl/>
        </w:rPr>
      </w:pPr>
      <w:r w:rsidRPr="00385F51">
        <w:rPr>
          <w:rFonts w:ascii="Simplified Arabic" w:hAnsi="Simplified Arabic" w:cs="Simplified Arabic"/>
          <w:color w:val="231F20"/>
          <w:sz w:val="28"/>
          <w:szCs w:val="28"/>
          <w:rtl/>
        </w:rPr>
        <w:t>رفع القفاز الأيمن لمنع اللكمات اليسرى</w:t>
      </w:r>
      <w:r w:rsidRPr="00385F51">
        <w:rPr>
          <w:rFonts w:ascii="Simplified Arabic" w:hAnsi="Simplified Arabic" w:cs="Simplified Arabic"/>
          <w:color w:val="231F20"/>
          <w:sz w:val="28"/>
          <w:szCs w:val="28"/>
        </w:rPr>
        <w:t xml:space="preserve"> </w:t>
      </w:r>
    </w:p>
    <w:p w:rsidR="00C85869" w:rsidRPr="00385F51" w:rsidRDefault="00C85869" w:rsidP="00C85869">
      <w:pPr>
        <w:numPr>
          <w:ilvl w:val="0"/>
          <w:numId w:val="1"/>
        </w:numPr>
        <w:shd w:val="clear" w:color="auto" w:fill="FFFFFF"/>
        <w:tabs>
          <w:tab w:val="right" w:pos="206"/>
        </w:tabs>
        <w:spacing w:after="200" w:line="276" w:lineRule="auto"/>
        <w:ind w:left="-154" w:right="-90" w:firstLine="0"/>
        <w:contextualSpacing/>
        <w:jc w:val="both"/>
        <w:textAlignment w:val="baseline"/>
        <w:rPr>
          <w:rFonts w:ascii="Simplified Arabic" w:hAnsi="Simplified Arabic" w:cs="Simplified Arabic"/>
          <w:color w:val="231F20"/>
          <w:sz w:val="28"/>
          <w:szCs w:val="28"/>
        </w:rPr>
      </w:pPr>
      <w:r w:rsidRPr="00385F51">
        <w:rPr>
          <w:rFonts w:ascii="Simplified Arabic" w:hAnsi="Simplified Arabic" w:cs="Simplified Arabic"/>
          <w:color w:val="231F20"/>
          <w:sz w:val="28"/>
          <w:szCs w:val="28"/>
          <w:rtl/>
        </w:rPr>
        <w:t>رفع القفاز الايسر لمنع اللكمات الموجهة باليد اليمنى</w:t>
      </w:r>
      <w:r w:rsidRPr="00385F51">
        <w:rPr>
          <w:rFonts w:ascii="Simplified Arabic" w:hAnsi="Simplified Arabic" w:cs="Simplified Arabic"/>
          <w:color w:val="231F20"/>
          <w:sz w:val="28"/>
          <w:szCs w:val="28"/>
        </w:rPr>
        <w:t>.</w:t>
      </w:r>
    </w:p>
    <w:p w:rsidR="00C85869" w:rsidRPr="00385F51" w:rsidRDefault="00C85869" w:rsidP="00C85869">
      <w:pPr>
        <w:numPr>
          <w:ilvl w:val="0"/>
          <w:numId w:val="1"/>
        </w:numPr>
        <w:shd w:val="clear" w:color="auto" w:fill="FFFFFF"/>
        <w:tabs>
          <w:tab w:val="right" w:pos="206"/>
        </w:tabs>
        <w:spacing w:after="200" w:line="276" w:lineRule="auto"/>
        <w:ind w:left="-154" w:right="-90" w:firstLine="0"/>
        <w:contextualSpacing/>
        <w:jc w:val="both"/>
        <w:textAlignment w:val="baseline"/>
        <w:rPr>
          <w:rFonts w:ascii="Simplified Arabic" w:hAnsi="Simplified Arabic" w:cs="Simplified Arabic"/>
          <w:color w:val="231F20"/>
          <w:sz w:val="28"/>
          <w:szCs w:val="28"/>
          <w:rtl/>
          <w:lang w:bidi="ar-IQ"/>
        </w:rPr>
      </w:pPr>
      <w:r w:rsidRPr="00385F51">
        <w:rPr>
          <w:rFonts w:ascii="Simplified Arabic" w:hAnsi="Simplified Arabic" w:cs="Simplified Arabic"/>
          <w:color w:val="231F20"/>
          <w:sz w:val="28"/>
          <w:szCs w:val="28"/>
          <w:rtl/>
        </w:rPr>
        <w:t>صد اللكمات الموجهة نحو الجسم</w:t>
      </w:r>
      <w:r w:rsidRPr="00385F51">
        <w:rPr>
          <w:rFonts w:ascii="Simplified Arabic" w:hAnsi="Simplified Arabic" w:cs="Simplified Arabic"/>
          <w:color w:val="231F20"/>
          <w:sz w:val="28"/>
          <w:szCs w:val="28"/>
        </w:rPr>
        <w:t>:</w:t>
      </w:r>
    </w:p>
    <w:p w:rsidR="00C85869" w:rsidRPr="00385F51" w:rsidRDefault="00C85869" w:rsidP="00C85869">
      <w:pPr>
        <w:numPr>
          <w:ilvl w:val="0"/>
          <w:numId w:val="1"/>
        </w:numPr>
        <w:shd w:val="clear" w:color="auto" w:fill="FFFFFF"/>
        <w:tabs>
          <w:tab w:val="right" w:pos="206"/>
        </w:tabs>
        <w:spacing w:after="200" w:line="276" w:lineRule="auto"/>
        <w:ind w:left="-154" w:right="-90" w:firstLine="0"/>
        <w:contextualSpacing/>
        <w:jc w:val="both"/>
        <w:textAlignment w:val="baseline"/>
        <w:rPr>
          <w:rFonts w:ascii="Simplified Arabic" w:hAnsi="Simplified Arabic" w:cs="Simplified Arabic"/>
          <w:color w:val="231F20"/>
          <w:sz w:val="28"/>
          <w:szCs w:val="28"/>
          <w:rtl/>
        </w:rPr>
      </w:pPr>
      <w:r w:rsidRPr="00385F51">
        <w:rPr>
          <w:rFonts w:ascii="Simplified Arabic" w:hAnsi="Simplified Arabic" w:cs="Simplified Arabic"/>
          <w:color w:val="231F20"/>
          <w:sz w:val="28"/>
          <w:szCs w:val="28"/>
          <w:rtl/>
        </w:rPr>
        <w:t>اجلب مرفقيك اقرب اليك</w:t>
      </w:r>
      <w:r w:rsidRPr="00385F51">
        <w:rPr>
          <w:rFonts w:ascii="Simplified Arabic" w:hAnsi="Simplified Arabic" w:cs="Simplified Arabic"/>
          <w:color w:val="231F20"/>
          <w:sz w:val="28"/>
          <w:szCs w:val="28"/>
        </w:rPr>
        <w:t>.</w:t>
      </w:r>
    </w:p>
    <w:p w:rsidR="00C85869" w:rsidRPr="00385F51" w:rsidRDefault="00C85869" w:rsidP="00C85869">
      <w:pPr>
        <w:numPr>
          <w:ilvl w:val="0"/>
          <w:numId w:val="1"/>
        </w:numPr>
        <w:shd w:val="clear" w:color="auto" w:fill="FFFFFF"/>
        <w:tabs>
          <w:tab w:val="right" w:pos="206"/>
        </w:tabs>
        <w:spacing w:after="200" w:line="276" w:lineRule="auto"/>
        <w:ind w:left="-154" w:right="-90" w:firstLine="0"/>
        <w:contextualSpacing/>
        <w:jc w:val="both"/>
        <w:textAlignment w:val="baseline"/>
        <w:rPr>
          <w:rFonts w:ascii="Simplified Arabic" w:hAnsi="Simplified Arabic" w:cs="Simplified Arabic"/>
          <w:color w:val="231F20"/>
          <w:sz w:val="28"/>
          <w:szCs w:val="28"/>
          <w:rtl/>
        </w:rPr>
      </w:pPr>
      <w:r w:rsidRPr="00385F51">
        <w:rPr>
          <w:rFonts w:ascii="Simplified Arabic" w:hAnsi="Simplified Arabic" w:cs="Simplified Arabic"/>
          <w:color w:val="231F20"/>
          <w:sz w:val="28"/>
          <w:szCs w:val="28"/>
          <w:rtl/>
        </w:rPr>
        <w:t>اخفض الكوع الأيسر لصد اللكمات اليمنى</w:t>
      </w:r>
    </w:p>
    <w:p w:rsidR="00C85869" w:rsidRPr="00385F51" w:rsidRDefault="00C85869" w:rsidP="00C85869">
      <w:pPr>
        <w:numPr>
          <w:ilvl w:val="0"/>
          <w:numId w:val="1"/>
        </w:numPr>
        <w:shd w:val="clear" w:color="auto" w:fill="FFFFFF"/>
        <w:tabs>
          <w:tab w:val="right" w:pos="206"/>
        </w:tabs>
        <w:spacing w:after="200" w:line="276" w:lineRule="auto"/>
        <w:ind w:left="-154" w:right="-90" w:firstLine="0"/>
        <w:contextualSpacing/>
        <w:jc w:val="both"/>
        <w:textAlignment w:val="baseline"/>
        <w:rPr>
          <w:rFonts w:ascii="Simplified Arabic" w:hAnsi="Simplified Arabic" w:cs="Simplified Arabic"/>
          <w:color w:val="231F20"/>
          <w:sz w:val="28"/>
          <w:szCs w:val="28"/>
        </w:rPr>
      </w:pPr>
      <w:r w:rsidRPr="00385F51">
        <w:rPr>
          <w:rFonts w:ascii="Simplified Arabic" w:hAnsi="Simplified Arabic" w:cs="Simplified Arabic"/>
          <w:color w:val="231F20"/>
          <w:sz w:val="28"/>
          <w:szCs w:val="28"/>
          <w:rtl/>
        </w:rPr>
        <w:t>اخفض الكوع الايمن لصد اللكمات اليسرى</w:t>
      </w:r>
    </w:p>
    <w:p w:rsidR="00C85869" w:rsidRPr="00385F51" w:rsidRDefault="00C85869" w:rsidP="00C85869">
      <w:pPr>
        <w:shd w:val="clear" w:color="auto" w:fill="FFFFFF"/>
        <w:tabs>
          <w:tab w:val="right" w:pos="206"/>
        </w:tabs>
        <w:spacing w:line="276" w:lineRule="auto"/>
        <w:ind w:left="-154" w:right="-90"/>
        <w:jc w:val="both"/>
        <w:textAlignment w:val="baseline"/>
        <w:rPr>
          <w:rFonts w:ascii="Simplified Arabic" w:hAnsi="Simplified Arabic" w:cs="PT Bold Heading"/>
          <w:color w:val="C00000"/>
          <w:sz w:val="28"/>
          <w:szCs w:val="28"/>
        </w:rPr>
      </w:pPr>
      <w:r w:rsidRPr="00385F51">
        <w:rPr>
          <w:rFonts w:ascii="Simplified Arabic" w:hAnsi="Simplified Arabic" w:cs="PT Bold Heading"/>
          <w:color w:val="C00000"/>
          <w:sz w:val="28"/>
          <w:szCs w:val="28"/>
          <w:rtl/>
        </w:rPr>
        <w:t xml:space="preserve">نصائح </w:t>
      </w:r>
      <w:r w:rsidRPr="00385F51">
        <w:rPr>
          <w:rFonts w:ascii="Simplified Arabic" w:hAnsi="Simplified Arabic" w:cs="PT Bold Heading" w:hint="cs"/>
          <w:color w:val="C00000"/>
          <w:sz w:val="28"/>
          <w:szCs w:val="28"/>
          <w:rtl/>
        </w:rPr>
        <w:t>عامة ل</w:t>
      </w:r>
      <w:r w:rsidRPr="00385F51">
        <w:rPr>
          <w:rFonts w:ascii="Simplified Arabic" w:hAnsi="Simplified Arabic" w:cs="PT Bold Heading"/>
          <w:color w:val="C00000"/>
          <w:sz w:val="28"/>
          <w:szCs w:val="28"/>
          <w:rtl/>
        </w:rPr>
        <w:t>لدفاع</w:t>
      </w:r>
    </w:p>
    <w:p w:rsidR="00C85869" w:rsidRPr="00385F51" w:rsidRDefault="00C85869" w:rsidP="00C85869">
      <w:pPr>
        <w:numPr>
          <w:ilvl w:val="0"/>
          <w:numId w:val="2"/>
        </w:numPr>
        <w:shd w:val="clear" w:color="auto" w:fill="FFFFFF"/>
        <w:tabs>
          <w:tab w:val="right" w:pos="206"/>
        </w:tabs>
        <w:spacing w:after="200" w:line="276" w:lineRule="auto"/>
        <w:ind w:left="-154" w:right="-90" w:firstLine="0"/>
        <w:contextualSpacing/>
        <w:jc w:val="both"/>
        <w:textAlignment w:val="baseline"/>
        <w:rPr>
          <w:rFonts w:ascii="Simplified Arabic" w:hAnsi="Simplified Arabic" w:cs="Simplified Arabic"/>
          <w:color w:val="231F20"/>
          <w:sz w:val="28"/>
          <w:szCs w:val="28"/>
          <w:rtl/>
        </w:rPr>
      </w:pPr>
      <w:r w:rsidRPr="00385F51">
        <w:rPr>
          <w:rFonts w:ascii="Simplified Arabic" w:hAnsi="Simplified Arabic" w:cs="Simplified Arabic"/>
          <w:color w:val="231F20"/>
          <w:sz w:val="28"/>
          <w:szCs w:val="28"/>
          <w:rtl/>
        </w:rPr>
        <w:t xml:space="preserve">ابق عينك على الخصم </w:t>
      </w:r>
    </w:p>
    <w:p w:rsidR="00C85869" w:rsidRPr="00385F51" w:rsidRDefault="00C85869" w:rsidP="00C85869">
      <w:pPr>
        <w:numPr>
          <w:ilvl w:val="0"/>
          <w:numId w:val="2"/>
        </w:numPr>
        <w:shd w:val="clear" w:color="auto" w:fill="FFFFFF"/>
        <w:tabs>
          <w:tab w:val="right" w:pos="206"/>
        </w:tabs>
        <w:spacing w:after="200" w:line="276" w:lineRule="auto"/>
        <w:ind w:left="-154" w:right="-90" w:firstLine="0"/>
        <w:contextualSpacing/>
        <w:jc w:val="both"/>
        <w:textAlignment w:val="baseline"/>
        <w:rPr>
          <w:rFonts w:ascii="Simplified Arabic" w:hAnsi="Simplified Arabic" w:cs="Simplified Arabic"/>
          <w:color w:val="231F20"/>
          <w:sz w:val="28"/>
          <w:szCs w:val="28"/>
          <w:rtl/>
        </w:rPr>
      </w:pPr>
      <w:r w:rsidRPr="00385F51">
        <w:rPr>
          <w:rFonts w:ascii="Simplified Arabic" w:hAnsi="Simplified Arabic" w:cs="Simplified Arabic"/>
          <w:color w:val="231F20"/>
          <w:sz w:val="28"/>
          <w:szCs w:val="28"/>
          <w:rtl/>
        </w:rPr>
        <w:t>ابق متوازنا , فانه من السهل منع اللكمات وانت متوازن</w:t>
      </w:r>
      <w:r w:rsidRPr="00385F51">
        <w:rPr>
          <w:rFonts w:ascii="Simplified Arabic" w:hAnsi="Simplified Arabic" w:cs="Simplified Arabic"/>
          <w:color w:val="231F20"/>
          <w:sz w:val="28"/>
          <w:szCs w:val="28"/>
        </w:rPr>
        <w:t>.</w:t>
      </w:r>
    </w:p>
    <w:p w:rsidR="00C85869" w:rsidRPr="00385F51" w:rsidRDefault="00C85869" w:rsidP="00C85869">
      <w:pPr>
        <w:numPr>
          <w:ilvl w:val="0"/>
          <w:numId w:val="2"/>
        </w:numPr>
        <w:shd w:val="clear" w:color="auto" w:fill="FFFFFF"/>
        <w:tabs>
          <w:tab w:val="right" w:pos="206"/>
        </w:tabs>
        <w:spacing w:after="200" w:line="276" w:lineRule="auto"/>
        <w:ind w:left="-154" w:right="-90" w:firstLine="0"/>
        <w:contextualSpacing/>
        <w:jc w:val="both"/>
        <w:textAlignment w:val="baseline"/>
        <w:rPr>
          <w:rFonts w:ascii="Simplified Arabic" w:hAnsi="Simplified Arabic" w:cs="Simplified Arabic"/>
          <w:color w:val="231F20"/>
          <w:sz w:val="28"/>
          <w:szCs w:val="28"/>
          <w:rtl/>
        </w:rPr>
      </w:pPr>
      <w:r w:rsidRPr="00385F51">
        <w:rPr>
          <w:rFonts w:ascii="Simplified Arabic" w:hAnsi="Simplified Arabic" w:cs="Simplified Arabic"/>
          <w:color w:val="231F20"/>
          <w:sz w:val="28"/>
          <w:szCs w:val="28"/>
          <w:rtl/>
        </w:rPr>
        <w:t>خطوة للوراء و الانتقال خارج نطاق لكماته هي اسهل طريقة لتجنبها</w:t>
      </w:r>
      <w:r w:rsidRPr="00385F51">
        <w:rPr>
          <w:rFonts w:ascii="Simplified Arabic" w:hAnsi="Simplified Arabic" w:cs="Simplified Arabic"/>
          <w:color w:val="231F20"/>
          <w:sz w:val="28"/>
          <w:szCs w:val="28"/>
        </w:rPr>
        <w:t>.</w:t>
      </w:r>
    </w:p>
    <w:p w:rsidR="00306E73" w:rsidRDefault="00306E73" w:rsidP="00C85869">
      <w:bookmarkStart w:id="0" w:name="_GoBack"/>
      <w:bookmarkEnd w:id="0"/>
    </w:p>
    <w:sectPr w:rsidR="00306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73742"/>
    <w:multiLevelType w:val="hybridMultilevel"/>
    <w:tmpl w:val="34540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17A80"/>
    <w:multiLevelType w:val="hybridMultilevel"/>
    <w:tmpl w:val="B6EA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AF"/>
    <w:rsid w:val="00306E73"/>
    <w:rsid w:val="005366AF"/>
    <w:rsid w:val="00C8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86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86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2021-10-04T07:36:00Z</dcterms:created>
  <dcterms:modified xsi:type="dcterms:W3CDTF">2021-10-04T07:37:00Z</dcterms:modified>
</cp:coreProperties>
</file>