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99" w:rsidRDefault="000E17C8">
      <w:r>
        <w:rPr>
          <w:noProof/>
        </w:rPr>
        <mc:AlternateContent>
          <mc:Choice Requires="wps">
            <w:drawing>
              <wp:anchor distT="0" distB="0" distL="114300" distR="114300" simplePos="0" relativeHeight="251661312" behindDoc="0" locked="0" layoutInCell="1" allowOverlap="1" wp14:anchorId="78DAB34A" wp14:editId="791D1923">
                <wp:simplePos x="0" y="0"/>
                <wp:positionH relativeFrom="column">
                  <wp:posOffset>-495300</wp:posOffset>
                </wp:positionH>
                <wp:positionV relativeFrom="paragraph">
                  <wp:posOffset>-480060</wp:posOffset>
                </wp:positionV>
                <wp:extent cx="4732020" cy="16078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607820"/>
                        </a:xfrm>
                        <a:prstGeom prst="rect">
                          <a:avLst/>
                        </a:prstGeom>
                        <a:solidFill>
                          <a:schemeClr val="accent3">
                            <a:lumMod val="20000"/>
                            <a:lumOff val="80000"/>
                          </a:schemeClr>
                        </a:solidFill>
                        <a:ln w="9525">
                          <a:solidFill>
                            <a:schemeClr val="accent3"/>
                          </a:solidFill>
                          <a:miter lim="800000"/>
                          <a:headEnd/>
                          <a:tailEnd/>
                        </a:ln>
                      </wps:spPr>
                      <wps:txbx>
                        <w:txbxContent>
                          <w:tbl>
                            <w:tblPr>
                              <w:tblStyle w:val="a4"/>
                              <w:bidiVisual/>
                              <w:tblW w:w="7436" w:type="dxa"/>
                              <w:tblLook w:val="04A0" w:firstRow="1" w:lastRow="0" w:firstColumn="1" w:lastColumn="0" w:noHBand="0" w:noVBand="1"/>
                            </w:tblPr>
                            <w:tblGrid>
                              <w:gridCol w:w="25"/>
                              <w:gridCol w:w="4098"/>
                              <w:gridCol w:w="3288"/>
                              <w:gridCol w:w="25"/>
                            </w:tblGrid>
                            <w:tr w:rsidR="000E17C8" w:rsidTr="00702E99">
                              <w:trPr>
                                <w:gridAfter w:val="1"/>
                                <w:wAfter w:w="25" w:type="dxa"/>
                                <w:trHeight w:val="482"/>
                              </w:trPr>
                              <w:tc>
                                <w:tcPr>
                                  <w:tcW w:w="4123" w:type="dxa"/>
                                  <w:gridSpan w:val="2"/>
                                  <w:vMerge w:val="restart"/>
                                  <w:tcBorders>
                                    <w:top w:val="single" w:sz="4" w:space="0" w:color="9BBB59" w:themeColor="accent3"/>
                                    <w:left w:val="single" w:sz="4" w:space="0" w:color="9BBB59" w:themeColor="accent3"/>
                                    <w:right w:val="single" w:sz="4" w:space="0" w:color="9BBB59" w:themeColor="accent3"/>
                                  </w:tcBorders>
                                </w:tcPr>
                                <w:p w:rsidR="000E17C8" w:rsidRPr="000E17C8" w:rsidRDefault="000E17C8" w:rsidP="000E17C8">
                                  <w:pPr>
                                    <w:jc w:val="center"/>
                                    <w:rPr>
                                      <w:b/>
                                      <w:bCs/>
                                      <w:sz w:val="24"/>
                                      <w:szCs w:val="24"/>
                                      <w:rtl/>
                                      <w:lang w:bidi="ar-IQ"/>
                                    </w:rPr>
                                  </w:pPr>
                                  <w:r w:rsidRPr="000E17C8">
                                    <w:rPr>
                                      <w:rFonts w:hint="cs"/>
                                      <w:b/>
                                      <w:bCs/>
                                      <w:sz w:val="24"/>
                                      <w:szCs w:val="24"/>
                                      <w:rtl/>
                                      <w:lang w:bidi="ar-IQ"/>
                                    </w:rPr>
                                    <w:t>وزارة التعليم العالي والبحث العلمي</w:t>
                                  </w:r>
                                </w:p>
                                <w:p w:rsidR="000E17C8" w:rsidRPr="000E17C8" w:rsidRDefault="000E17C8" w:rsidP="000E17C8">
                                  <w:pPr>
                                    <w:jc w:val="center"/>
                                    <w:rPr>
                                      <w:b/>
                                      <w:bCs/>
                                      <w:sz w:val="24"/>
                                      <w:szCs w:val="24"/>
                                      <w:rtl/>
                                      <w:lang w:bidi="ar-IQ"/>
                                    </w:rPr>
                                  </w:pPr>
                                  <w:r w:rsidRPr="000E17C8">
                                    <w:rPr>
                                      <w:rFonts w:hint="cs"/>
                                      <w:b/>
                                      <w:bCs/>
                                      <w:sz w:val="24"/>
                                      <w:szCs w:val="24"/>
                                      <w:rtl/>
                                      <w:lang w:bidi="ar-IQ"/>
                                    </w:rPr>
                                    <w:t>كلية المستقبل الجامعة</w:t>
                                  </w:r>
                                </w:p>
                                <w:p w:rsidR="000E17C8" w:rsidRPr="000E17C8" w:rsidRDefault="000E17C8" w:rsidP="000E17C8">
                                  <w:pPr>
                                    <w:jc w:val="center"/>
                                    <w:rPr>
                                      <w:b/>
                                      <w:bCs/>
                                      <w:sz w:val="24"/>
                                      <w:szCs w:val="24"/>
                                      <w:rtl/>
                                      <w:lang w:bidi="ar-IQ"/>
                                    </w:rPr>
                                  </w:pPr>
                                </w:p>
                                <w:p w:rsidR="000E17C8" w:rsidRPr="000E17C8" w:rsidRDefault="000E17C8" w:rsidP="00E54A5B">
                                  <w:pPr>
                                    <w:spacing w:line="360" w:lineRule="auto"/>
                                    <w:jc w:val="center"/>
                                    <w:rPr>
                                      <w:b/>
                                      <w:bCs/>
                                      <w:sz w:val="24"/>
                                      <w:szCs w:val="24"/>
                                      <w:rtl/>
                                      <w:lang w:bidi="ar-IQ"/>
                                    </w:rPr>
                                  </w:pPr>
                                  <w:r w:rsidRPr="000E17C8">
                                    <w:rPr>
                                      <w:rFonts w:hint="cs"/>
                                      <w:b/>
                                      <w:bCs/>
                                      <w:sz w:val="24"/>
                                      <w:szCs w:val="24"/>
                                      <w:rtl/>
                                      <w:lang w:bidi="ar-IQ"/>
                                    </w:rPr>
                                    <w:t>قسم</w:t>
                                  </w:r>
                                  <w:r w:rsidR="00E54A5B">
                                    <w:rPr>
                                      <w:rFonts w:hint="cs"/>
                                      <w:b/>
                                      <w:bCs/>
                                      <w:sz w:val="24"/>
                                      <w:szCs w:val="24"/>
                                      <w:rtl/>
                                      <w:lang w:bidi="ar-IQ"/>
                                    </w:rPr>
                                    <w:t>:</w:t>
                                  </w:r>
                                  <w:r w:rsidR="00413A51">
                                    <w:rPr>
                                      <w:rFonts w:hint="cs"/>
                                      <w:b/>
                                      <w:bCs/>
                                      <w:sz w:val="24"/>
                                      <w:szCs w:val="24"/>
                                      <w:rtl/>
                                      <w:lang w:bidi="ar-IQ"/>
                                    </w:rPr>
                                    <w:t xml:space="preserve"> </w:t>
                                  </w:r>
                                  <w:r w:rsidR="00700A2C">
                                    <w:rPr>
                                      <w:rFonts w:hint="cs"/>
                                      <w:b/>
                                      <w:bCs/>
                                      <w:sz w:val="24"/>
                                      <w:szCs w:val="24"/>
                                      <w:rtl/>
                                      <w:lang w:bidi="ar-IQ"/>
                                    </w:rPr>
                                    <w:t>الهندسة الكيمياوية والصناعات النفطية</w:t>
                                  </w:r>
                                </w:p>
                                <w:p w:rsidR="000E17C8" w:rsidRDefault="000E17C8" w:rsidP="00BE2110">
                                  <w:pPr>
                                    <w:spacing w:line="360" w:lineRule="auto"/>
                                    <w:jc w:val="center"/>
                                    <w:rPr>
                                      <w:rtl/>
                                      <w:lang w:bidi="ar-IQ"/>
                                    </w:rPr>
                                  </w:pPr>
                                  <w:r w:rsidRPr="000E17C8">
                                    <w:rPr>
                                      <w:rFonts w:hint="cs"/>
                                      <w:b/>
                                      <w:bCs/>
                                      <w:sz w:val="24"/>
                                      <w:szCs w:val="24"/>
                                      <w:rtl/>
                                      <w:lang w:bidi="ar-IQ"/>
                                    </w:rPr>
                                    <w:t>مختبر</w:t>
                                  </w:r>
                                  <w:r w:rsidRPr="000E17C8">
                                    <w:rPr>
                                      <w:b/>
                                      <w:bCs/>
                                      <w:sz w:val="24"/>
                                      <w:szCs w:val="24"/>
                                      <w:lang w:bidi="ar-IQ"/>
                                    </w:rPr>
                                    <w:t>/</w:t>
                                  </w:r>
                                  <w:r w:rsidR="00BE2110">
                                    <w:rPr>
                                      <w:rFonts w:hint="cs"/>
                                      <w:b/>
                                      <w:bCs/>
                                      <w:sz w:val="24"/>
                                      <w:szCs w:val="24"/>
                                      <w:rtl/>
                                      <w:lang w:bidi="ar-IQ"/>
                                    </w:rPr>
                                    <w:t xml:space="preserve">علوم وهندسة المواد </w:t>
                                  </w: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0E17C8">
                                  <w:pPr>
                                    <w:spacing w:line="276" w:lineRule="auto"/>
                                    <w:rPr>
                                      <w:b/>
                                      <w:bCs/>
                                      <w:sz w:val="24"/>
                                      <w:szCs w:val="24"/>
                                      <w:rtl/>
                                    </w:rPr>
                                  </w:pPr>
                                  <w:r w:rsidRPr="000E17C8">
                                    <w:rPr>
                                      <w:rFonts w:hint="cs"/>
                                      <w:b/>
                                      <w:bCs/>
                                      <w:sz w:val="24"/>
                                      <w:szCs w:val="24"/>
                                      <w:rtl/>
                                    </w:rPr>
                                    <w:t>رمز السجل :</w:t>
                                  </w:r>
                                </w:p>
                                <w:p w:rsidR="000E17C8" w:rsidRPr="000E17C8" w:rsidRDefault="000E17C8" w:rsidP="000E17C8">
                                  <w:pPr>
                                    <w:spacing w:line="276" w:lineRule="auto"/>
                                    <w:rPr>
                                      <w:b/>
                                      <w:bCs/>
                                      <w:sz w:val="24"/>
                                      <w:szCs w:val="24"/>
                                      <w:rtl/>
                                    </w:rPr>
                                  </w:pPr>
                                  <w:r w:rsidRPr="000E17C8">
                                    <w:rPr>
                                      <w:rFonts w:hint="cs"/>
                                      <w:b/>
                                      <w:bCs/>
                                      <w:sz w:val="24"/>
                                      <w:szCs w:val="24"/>
                                      <w:rtl/>
                                    </w:rPr>
                                    <w:t>تاريخ الإصدار:</w:t>
                                  </w:r>
                                </w:p>
                                <w:p w:rsidR="000E17C8" w:rsidRPr="000E17C8" w:rsidRDefault="000E17C8" w:rsidP="000E17C8">
                                  <w:pPr>
                                    <w:spacing w:line="276" w:lineRule="auto"/>
                                    <w:rPr>
                                      <w:b/>
                                      <w:bCs/>
                                      <w:sz w:val="24"/>
                                      <w:szCs w:val="24"/>
                                      <w:rtl/>
                                    </w:rPr>
                                  </w:pPr>
                                  <w:r w:rsidRPr="000E17C8">
                                    <w:rPr>
                                      <w:rFonts w:hint="cs"/>
                                      <w:b/>
                                      <w:bCs/>
                                      <w:sz w:val="24"/>
                                      <w:szCs w:val="24"/>
                                      <w:rtl/>
                                    </w:rPr>
                                    <w:t>رقم الإصدار:</w:t>
                                  </w:r>
                                </w:p>
                              </w:tc>
                            </w:tr>
                            <w:tr w:rsidR="000E17C8" w:rsidTr="00702E99">
                              <w:trPr>
                                <w:gridAfter w:val="1"/>
                                <w:wAfter w:w="25" w:type="dxa"/>
                                <w:trHeight w:val="505"/>
                              </w:trPr>
                              <w:tc>
                                <w:tcPr>
                                  <w:tcW w:w="4123" w:type="dxa"/>
                                  <w:gridSpan w:val="2"/>
                                  <w:vMerge/>
                                  <w:tcBorders>
                                    <w:left w:val="single" w:sz="4" w:space="0" w:color="9BBB59" w:themeColor="accent3"/>
                                    <w:right w:val="single" w:sz="4" w:space="0" w:color="9BBB59" w:themeColor="accent3"/>
                                  </w:tcBorders>
                                </w:tcPr>
                                <w:p w:rsidR="000E17C8" w:rsidRDefault="000E17C8" w:rsidP="00877CC4">
                                  <w:pPr>
                                    <w:rPr>
                                      <w:rtl/>
                                    </w:rPr>
                                  </w:pP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877CC4">
                                  <w:pPr>
                                    <w:rPr>
                                      <w:b/>
                                      <w:bCs/>
                                      <w:sz w:val="24"/>
                                      <w:szCs w:val="24"/>
                                      <w:rtl/>
                                    </w:rPr>
                                  </w:pPr>
                                  <w:r w:rsidRPr="000E17C8">
                                    <w:rPr>
                                      <w:rFonts w:hint="cs"/>
                                      <w:b/>
                                      <w:bCs/>
                                      <w:sz w:val="24"/>
                                      <w:szCs w:val="24"/>
                                      <w:rtl/>
                                    </w:rPr>
                                    <w:t>المرحلة</w:t>
                                  </w:r>
                                  <w:r w:rsidR="00700A2C">
                                    <w:rPr>
                                      <w:rFonts w:hint="cs"/>
                                      <w:b/>
                                      <w:bCs/>
                                      <w:sz w:val="24"/>
                                      <w:szCs w:val="24"/>
                                      <w:rtl/>
                                    </w:rPr>
                                    <w:t xml:space="preserve"> : الثانية</w:t>
                                  </w:r>
                                </w:p>
                              </w:tc>
                            </w:tr>
                            <w:tr w:rsidR="000E17C8" w:rsidTr="00702E99">
                              <w:trPr>
                                <w:gridBefore w:val="1"/>
                                <w:wBefore w:w="25" w:type="dxa"/>
                                <w:trHeight w:val="530"/>
                              </w:trPr>
                              <w:tc>
                                <w:tcPr>
                                  <w:tcW w:w="741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2D047D" w:rsidRDefault="00702E99" w:rsidP="00BE2110">
                                  <w:pPr>
                                    <w:jc w:val="center"/>
                                    <w:rPr>
                                      <w:b/>
                                      <w:bCs/>
                                      <w:color w:val="FF0000"/>
                                      <w:sz w:val="32"/>
                                      <w:szCs w:val="32"/>
                                      <w:rtl/>
                                    </w:rPr>
                                  </w:pPr>
                                  <w:r w:rsidRPr="002D047D">
                                    <w:rPr>
                                      <w:rFonts w:hint="cs"/>
                                      <w:b/>
                                      <w:bCs/>
                                      <w:color w:val="FF0000"/>
                                      <w:sz w:val="32"/>
                                      <w:szCs w:val="32"/>
                                      <w:rtl/>
                                    </w:rPr>
                                    <w:t>سجل التجارب للعام الدراسي    20</w:t>
                                  </w:r>
                                  <w:r w:rsidR="00BE2110">
                                    <w:rPr>
                                      <w:rFonts w:hint="cs"/>
                                      <w:b/>
                                      <w:bCs/>
                                      <w:color w:val="FF0000"/>
                                      <w:sz w:val="32"/>
                                      <w:szCs w:val="32"/>
                                      <w:rtl/>
                                    </w:rPr>
                                    <w:t>20</w:t>
                                  </w:r>
                                  <w:r w:rsidRPr="002D047D">
                                    <w:rPr>
                                      <w:rFonts w:hint="cs"/>
                                      <w:b/>
                                      <w:bCs/>
                                      <w:color w:val="FF0000"/>
                                      <w:sz w:val="32"/>
                                      <w:szCs w:val="32"/>
                                      <w:rtl/>
                                    </w:rPr>
                                    <w:t xml:space="preserve">  -   20</w:t>
                                  </w:r>
                                  <w:r w:rsidR="00BE2110">
                                    <w:rPr>
                                      <w:rFonts w:hint="cs"/>
                                      <w:b/>
                                      <w:bCs/>
                                      <w:color w:val="FF0000"/>
                                      <w:sz w:val="32"/>
                                      <w:szCs w:val="32"/>
                                      <w:rtl/>
                                    </w:rPr>
                                    <w:t>21</w:t>
                                  </w:r>
                                  <w:r w:rsidRPr="002D047D">
                                    <w:rPr>
                                      <w:rFonts w:hint="cs"/>
                                      <w:b/>
                                      <w:bCs/>
                                      <w:color w:val="FF0000"/>
                                      <w:sz w:val="32"/>
                                      <w:szCs w:val="32"/>
                                      <w:rtl/>
                                    </w:rPr>
                                    <w:t xml:space="preserve">    </w:t>
                                  </w:r>
                                </w:p>
                              </w:tc>
                            </w:tr>
                          </w:tbl>
                          <w:p w:rsidR="000E17C8" w:rsidRDefault="000E17C8" w:rsidP="000E1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37.8pt;width:372.6pt;height:1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VtQQIAAIgEAAAOAAAAZHJzL2Uyb0RvYy54bWysVNuO2yAQfa/Uf0C8N3Zum6wVZ7XNdqtK&#10;24u02w8gGMeowFAgsdOv74CdbNK+VX2xYC5nDnNmvLrrtCIH4bwEU9LxKKdEGA6VNLuSfn95fLek&#10;xAdmKqbAiJIehad367dvVq0txAQaUJVwBEGML1pb0iYEW2SZ543QzI/ACoPOGpxmAa9ul1WOtYiu&#10;VTbJ85usBVdZB1x4j9aH3knXCb+uBQ9f69qLQFRJkVtIX5e+2/jN1itW7ByzjeQDDfYPLDSTBoue&#10;oR5YYGTv5F9QWnIHHuow4qAzqGvJRXoDvmac//Ga54ZZkd6CzfH23Cb//2D5l8M3R2RV0mm+oMQw&#10;jSK9iC6Q99CRSexPa32BYc8WA0OHZtQ5vdXbJ+A/PDGwaZjZiXvnoG0Eq5DfOGZmF6k9jo8g2/Yz&#10;VFiG7QMkoK52OjYP20EQHXU6nrWJVDgaZ4vpJJ+gi6NvfJMvlniJNVhxSrfOh48CNImHkjoUP8Gz&#10;w5MPfegpJFbzoGT1KJVKlzhwYqMcOTAcFca5MGGa0tVeI9/ejiOXD0ODZhyt3rw8mZFNGt2IlLhd&#10;FVGGtCW9nU/mCfjKd067JtDTvorUMuDKKKlLmuoOfGLjP5gKE1gRmFT9GQkpMygRm9/LELpth4FR&#10;ni1UR9TEQb8auMp4aMD9oqTFtSip/7lnTlCiPhnU9XY8m8U9SpfZfBEVcZee7aWHGY5QJQ2U9MdN&#10;SLsXORq4R/1rmZR5ZTJwxXFP/RtWM+7T5T1Fvf5A1r8BAAD//wMAUEsDBBQABgAIAAAAIQC8Y8Ai&#10;3wAAAAsBAAAPAAAAZHJzL2Rvd25yZXYueG1sTI/BasMwDIbvg72D0WC31lnH7JLFKWMw6CWMtmFn&#10;J9bisNgOsdsmbz/1tN0k9PHr+4vd7AZ2wSn2wSt4WmfA0LfB9L5TUJ8+VltgMWlv9BA8Klgwwq68&#10;vyt0bsLVH/ByTB2jEB9zrcCmNOacx9ai03EdRvR0+w6T04nWqeNm0lcKdwPfZJngTveePlg94rvF&#10;9ud4dgqaql6W7stOopafdl89V4f9XCn1+DC/vQJLOKc/GG76pA4lOTXh7E1kg4KV3FKXdBteBDAi&#10;hJAbYA2hUgrgZcH/dyh/AQAA//8DAFBLAQItABQABgAIAAAAIQC2gziS/gAAAOEBAAATAAAAAAAA&#10;AAAAAAAAAAAAAABbQ29udGVudF9UeXBlc10ueG1sUEsBAi0AFAAGAAgAAAAhADj9If/WAAAAlAEA&#10;AAsAAAAAAAAAAAAAAAAALwEAAF9yZWxzLy5yZWxzUEsBAi0AFAAGAAgAAAAhAIwbpW1BAgAAiAQA&#10;AA4AAAAAAAAAAAAAAAAALgIAAGRycy9lMm9Eb2MueG1sUEsBAi0AFAAGAAgAAAAhALxjwCLfAAAA&#10;CwEAAA8AAAAAAAAAAAAAAAAAmwQAAGRycy9kb3ducmV2LnhtbFBLBQYAAAAABAAEAPMAAACnBQAA&#10;AAA=&#10;" fillcolor="#eaf1dd [662]" strokecolor="#9bbb59 [3206]">
                <v:textbox>
                  <w:txbxContent>
                    <w:tbl>
                      <w:tblPr>
                        <w:tblStyle w:val="a4"/>
                        <w:bidiVisual/>
                        <w:tblW w:w="7436" w:type="dxa"/>
                        <w:tblLook w:val="04A0" w:firstRow="1" w:lastRow="0" w:firstColumn="1" w:lastColumn="0" w:noHBand="0" w:noVBand="1"/>
                      </w:tblPr>
                      <w:tblGrid>
                        <w:gridCol w:w="25"/>
                        <w:gridCol w:w="4098"/>
                        <w:gridCol w:w="3288"/>
                        <w:gridCol w:w="25"/>
                      </w:tblGrid>
                      <w:tr w:rsidR="000E17C8" w:rsidTr="00702E99">
                        <w:trPr>
                          <w:gridAfter w:val="1"/>
                          <w:wAfter w:w="25" w:type="dxa"/>
                          <w:trHeight w:val="482"/>
                        </w:trPr>
                        <w:tc>
                          <w:tcPr>
                            <w:tcW w:w="4123" w:type="dxa"/>
                            <w:gridSpan w:val="2"/>
                            <w:vMerge w:val="restart"/>
                            <w:tcBorders>
                              <w:top w:val="single" w:sz="4" w:space="0" w:color="9BBB59" w:themeColor="accent3"/>
                              <w:left w:val="single" w:sz="4" w:space="0" w:color="9BBB59" w:themeColor="accent3"/>
                              <w:right w:val="single" w:sz="4" w:space="0" w:color="9BBB59" w:themeColor="accent3"/>
                            </w:tcBorders>
                          </w:tcPr>
                          <w:p w:rsidR="000E17C8" w:rsidRPr="000E17C8" w:rsidRDefault="000E17C8" w:rsidP="000E17C8">
                            <w:pPr>
                              <w:jc w:val="center"/>
                              <w:rPr>
                                <w:b/>
                                <w:bCs/>
                                <w:sz w:val="24"/>
                                <w:szCs w:val="24"/>
                                <w:rtl/>
                                <w:lang w:bidi="ar-IQ"/>
                              </w:rPr>
                            </w:pPr>
                            <w:r w:rsidRPr="000E17C8">
                              <w:rPr>
                                <w:rFonts w:hint="cs"/>
                                <w:b/>
                                <w:bCs/>
                                <w:sz w:val="24"/>
                                <w:szCs w:val="24"/>
                                <w:rtl/>
                                <w:lang w:bidi="ar-IQ"/>
                              </w:rPr>
                              <w:t>وزارة التعليم العالي والبحث العلمي</w:t>
                            </w:r>
                          </w:p>
                          <w:p w:rsidR="000E17C8" w:rsidRPr="000E17C8" w:rsidRDefault="000E17C8" w:rsidP="000E17C8">
                            <w:pPr>
                              <w:jc w:val="center"/>
                              <w:rPr>
                                <w:b/>
                                <w:bCs/>
                                <w:sz w:val="24"/>
                                <w:szCs w:val="24"/>
                                <w:rtl/>
                                <w:lang w:bidi="ar-IQ"/>
                              </w:rPr>
                            </w:pPr>
                            <w:r w:rsidRPr="000E17C8">
                              <w:rPr>
                                <w:rFonts w:hint="cs"/>
                                <w:b/>
                                <w:bCs/>
                                <w:sz w:val="24"/>
                                <w:szCs w:val="24"/>
                                <w:rtl/>
                                <w:lang w:bidi="ar-IQ"/>
                              </w:rPr>
                              <w:t>كلية المستقبل الجامعة</w:t>
                            </w:r>
                          </w:p>
                          <w:p w:rsidR="000E17C8" w:rsidRPr="000E17C8" w:rsidRDefault="000E17C8" w:rsidP="000E17C8">
                            <w:pPr>
                              <w:jc w:val="center"/>
                              <w:rPr>
                                <w:b/>
                                <w:bCs/>
                                <w:sz w:val="24"/>
                                <w:szCs w:val="24"/>
                                <w:rtl/>
                                <w:lang w:bidi="ar-IQ"/>
                              </w:rPr>
                            </w:pPr>
                          </w:p>
                          <w:p w:rsidR="000E17C8" w:rsidRPr="000E17C8" w:rsidRDefault="000E17C8" w:rsidP="00E54A5B">
                            <w:pPr>
                              <w:spacing w:line="360" w:lineRule="auto"/>
                              <w:jc w:val="center"/>
                              <w:rPr>
                                <w:b/>
                                <w:bCs/>
                                <w:sz w:val="24"/>
                                <w:szCs w:val="24"/>
                                <w:rtl/>
                                <w:lang w:bidi="ar-IQ"/>
                              </w:rPr>
                            </w:pPr>
                            <w:r w:rsidRPr="000E17C8">
                              <w:rPr>
                                <w:rFonts w:hint="cs"/>
                                <w:b/>
                                <w:bCs/>
                                <w:sz w:val="24"/>
                                <w:szCs w:val="24"/>
                                <w:rtl/>
                                <w:lang w:bidi="ar-IQ"/>
                              </w:rPr>
                              <w:t>قسم</w:t>
                            </w:r>
                            <w:r w:rsidR="00E54A5B">
                              <w:rPr>
                                <w:rFonts w:hint="cs"/>
                                <w:b/>
                                <w:bCs/>
                                <w:sz w:val="24"/>
                                <w:szCs w:val="24"/>
                                <w:rtl/>
                                <w:lang w:bidi="ar-IQ"/>
                              </w:rPr>
                              <w:t>:</w:t>
                            </w:r>
                            <w:r w:rsidR="00413A51">
                              <w:rPr>
                                <w:rFonts w:hint="cs"/>
                                <w:b/>
                                <w:bCs/>
                                <w:sz w:val="24"/>
                                <w:szCs w:val="24"/>
                                <w:rtl/>
                                <w:lang w:bidi="ar-IQ"/>
                              </w:rPr>
                              <w:t xml:space="preserve"> </w:t>
                            </w:r>
                            <w:r w:rsidR="00700A2C">
                              <w:rPr>
                                <w:rFonts w:hint="cs"/>
                                <w:b/>
                                <w:bCs/>
                                <w:sz w:val="24"/>
                                <w:szCs w:val="24"/>
                                <w:rtl/>
                                <w:lang w:bidi="ar-IQ"/>
                              </w:rPr>
                              <w:t>الهندسة الكيمياوية والصناعات النفطية</w:t>
                            </w:r>
                          </w:p>
                          <w:p w:rsidR="000E17C8" w:rsidRDefault="000E17C8" w:rsidP="00BE2110">
                            <w:pPr>
                              <w:spacing w:line="360" w:lineRule="auto"/>
                              <w:jc w:val="center"/>
                              <w:rPr>
                                <w:rtl/>
                                <w:lang w:bidi="ar-IQ"/>
                              </w:rPr>
                            </w:pPr>
                            <w:r w:rsidRPr="000E17C8">
                              <w:rPr>
                                <w:rFonts w:hint="cs"/>
                                <w:b/>
                                <w:bCs/>
                                <w:sz w:val="24"/>
                                <w:szCs w:val="24"/>
                                <w:rtl/>
                                <w:lang w:bidi="ar-IQ"/>
                              </w:rPr>
                              <w:t>مختبر</w:t>
                            </w:r>
                            <w:r w:rsidRPr="000E17C8">
                              <w:rPr>
                                <w:b/>
                                <w:bCs/>
                                <w:sz w:val="24"/>
                                <w:szCs w:val="24"/>
                                <w:lang w:bidi="ar-IQ"/>
                              </w:rPr>
                              <w:t>/</w:t>
                            </w:r>
                            <w:r w:rsidR="00BE2110">
                              <w:rPr>
                                <w:rFonts w:hint="cs"/>
                                <w:b/>
                                <w:bCs/>
                                <w:sz w:val="24"/>
                                <w:szCs w:val="24"/>
                                <w:rtl/>
                                <w:lang w:bidi="ar-IQ"/>
                              </w:rPr>
                              <w:t xml:space="preserve">علوم وهندسة المواد </w:t>
                            </w: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0E17C8">
                            <w:pPr>
                              <w:spacing w:line="276" w:lineRule="auto"/>
                              <w:rPr>
                                <w:b/>
                                <w:bCs/>
                                <w:sz w:val="24"/>
                                <w:szCs w:val="24"/>
                                <w:rtl/>
                              </w:rPr>
                            </w:pPr>
                            <w:r w:rsidRPr="000E17C8">
                              <w:rPr>
                                <w:rFonts w:hint="cs"/>
                                <w:b/>
                                <w:bCs/>
                                <w:sz w:val="24"/>
                                <w:szCs w:val="24"/>
                                <w:rtl/>
                              </w:rPr>
                              <w:t>رمز السجل :</w:t>
                            </w:r>
                          </w:p>
                          <w:p w:rsidR="000E17C8" w:rsidRPr="000E17C8" w:rsidRDefault="000E17C8" w:rsidP="000E17C8">
                            <w:pPr>
                              <w:spacing w:line="276" w:lineRule="auto"/>
                              <w:rPr>
                                <w:b/>
                                <w:bCs/>
                                <w:sz w:val="24"/>
                                <w:szCs w:val="24"/>
                                <w:rtl/>
                              </w:rPr>
                            </w:pPr>
                            <w:r w:rsidRPr="000E17C8">
                              <w:rPr>
                                <w:rFonts w:hint="cs"/>
                                <w:b/>
                                <w:bCs/>
                                <w:sz w:val="24"/>
                                <w:szCs w:val="24"/>
                                <w:rtl/>
                              </w:rPr>
                              <w:t>تاريخ الإصدار:</w:t>
                            </w:r>
                          </w:p>
                          <w:p w:rsidR="000E17C8" w:rsidRPr="000E17C8" w:rsidRDefault="000E17C8" w:rsidP="000E17C8">
                            <w:pPr>
                              <w:spacing w:line="276" w:lineRule="auto"/>
                              <w:rPr>
                                <w:b/>
                                <w:bCs/>
                                <w:sz w:val="24"/>
                                <w:szCs w:val="24"/>
                                <w:rtl/>
                              </w:rPr>
                            </w:pPr>
                            <w:r w:rsidRPr="000E17C8">
                              <w:rPr>
                                <w:rFonts w:hint="cs"/>
                                <w:b/>
                                <w:bCs/>
                                <w:sz w:val="24"/>
                                <w:szCs w:val="24"/>
                                <w:rtl/>
                              </w:rPr>
                              <w:t>رقم الإصدار:</w:t>
                            </w:r>
                          </w:p>
                        </w:tc>
                      </w:tr>
                      <w:tr w:rsidR="000E17C8" w:rsidTr="00702E99">
                        <w:trPr>
                          <w:gridAfter w:val="1"/>
                          <w:wAfter w:w="25" w:type="dxa"/>
                          <w:trHeight w:val="505"/>
                        </w:trPr>
                        <w:tc>
                          <w:tcPr>
                            <w:tcW w:w="4123" w:type="dxa"/>
                            <w:gridSpan w:val="2"/>
                            <w:vMerge/>
                            <w:tcBorders>
                              <w:left w:val="single" w:sz="4" w:space="0" w:color="9BBB59" w:themeColor="accent3"/>
                              <w:right w:val="single" w:sz="4" w:space="0" w:color="9BBB59" w:themeColor="accent3"/>
                            </w:tcBorders>
                          </w:tcPr>
                          <w:p w:rsidR="000E17C8" w:rsidRDefault="000E17C8" w:rsidP="00877CC4">
                            <w:pPr>
                              <w:rPr>
                                <w:rtl/>
                              </w:rPr>
                            </w:pPr>
                          </w:p>
                        </w:tc>
                        <w:tc>
                          <w:tcPr>
                            <w:tcW w:w="32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0E17C8" w:rsidRDefault="000E17C8" w:rsidP="00877CC4">
                            <w:pPr>
                              <w:rPr>
                                <w:b/>
                                <w:bCs/>
                                <w:sz w:val="24"/>
                                <w:szCs w:val="24"/>
                                <w:rtl/>
                              </w:rPr>
                            </w:pPr>
                            <w:r w:rsidRPr="000E17C8">
                              <w:rPr>
                                <w:rFonts w:hint="cs"/>
                                <w:b/>
                                <w:bCs/>
                                <w:sz w:val="24"/>
                                <w:szCs w:val="24"/>
                                <w:rtl/>
                              </w:rPr>
                              <w:t>المرحلة</w:t>
                            </w:r>
                            <w:r w:rsidR="00700A2C">
                              <w:rPr>
                                <w:rFonts w:hint="cs"/>
                                <w:b/>
                                <w:bCs/>
                                <w:sz w:val="24"/>
                                <w:szCs w:val="24"/>
                                <w:rtl/>
                              </w:rPr>
                              <w:t xml:space="preserve"> : الثانية</w:t>
                            </w:r>
                          </w:p>
                        </w:tc>
                      </w:tr>
                      <w:tr w:rsidR="000E17C8" w:rsidTr="00702E99">
                        <w:trPr>
                          <w:gridBefore w:val="1"/>
                          <w:wBefore w:w="25" w:type="dxa"/>
                          <w:trHeight w:val="530"/>
                        </w:trPr>
                        <w:tc>
                          <w:tcPr>
                            <w:tcW w:w="7411"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E17C8" w:rsidRPr="002D047D" w:rsidRDefault="00702E99" w:rsidP="00BE2110">
                            <w:pPr>
                              <w:jc w:val="center"/>
                              <w:rPr>
                                <w:b/>
                                <w:bCs/>
                                <w:color w:val="FF0000"/>
                                <w:sz w:val="32"/>
                                <w:szCs w:val="32"/>
                                <w:rtl/>
                              </w:rPr>
                            </w:pPr>
                            <w:r w:rsidRPr="002D047D">
                              <w:rPr>
                                <w:rFonts w:hint="cs"/>
                                <w:b/>
                                <w:bCs/>
                                <w:color w:val="FF0000"/>
                                <w:sz w:val="32"/>
                                <w:szCs w:val="32"/>
                                <w:rtl/>
                              </w:rPr>
                              <w:t>سجل التجارب للعام الدراسي    20</w:t>
                            </w:r>
                            <w:r w:rsidR="00BE2110">
                              <w:rPr>
                                <w:rFonts w:hint="cs"/>
                                <w:b/>
                                <w:bCs/>
                                <w:color w:val="FF0000"/>
                                <w:sz w:val="32"/>
                                <w:szCs w:val="32"/>
                                <w:rtl/>
                              </w:rPr>
                              <w:t>20</w:t>
                            </w:r>
                            <w:r w:rsidRPr="002D047D">
                              <w:rPr>
                                <w:rFonts w:hint="cs"/>
                                <w:b/>
                                <w:bCs/>
                                <w:color w:val="FF0000"/>
                                <w:sz w:val="32"/>
                                <w:szCs w:val="32"/>
                                <w:rtl/>
                              </w:rPr>
                              <w:t xml:space="preserve">  -   20</w:t>
                            </w:r>
                            <w:r w:rsidR="00BE2110">
                              <w:rPr>
                                <w:rFonts w:hint="cs"/>
                                <w:b/>
                                <w:bCs/>
                                <w:color w:val="FF0000"/>
                                <w:sz w:val="32"/>
                                <w:szCs w:val="32"/>
                                <w:rtl/>
                              </w:rPr>
                              <w:t>21</w:t>
                            </w:r>
                            <w:r w:rsidRPr="002D047D">
                              <w:rPr>
                                <w:rFonts w:hint="cs"/>
                                <w:b/>
                                <w:bCs/>
                                <w:color w:val="FF0000"/>
                                <w:sz w:val="32"/>
                                <w:szCs w:val="32"/>
                                <w:rtl/>
                              </w:rPr>
                              <w:t xml:space="preserve">    </w:t>
                            </w:r>
                          </w:p>
                        </w:tc>
                      </w:tr>
                    </w:tbl>
                    <w:p w:rsidR="000E17C8" w:rsidRDefault="000E17C8" w:rsidP="000E17C8"/>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-861060</wp:posOffset>
                </wp:positionH>
                <wp:positionV relativeFrom="paragraph">
                  <wp:posOffset>-876300</wp:posOffset>
                </wp:positionV>
                <wp:extent cx="6842760" cy="2377440"/>
                <wp:effectExtent l="57150" t="38100" r="72390" b="99060"/>
                <wp:wrapNone/>
                <wp:docPr id="2" name="Horizontal Scroll 2"/>
                <wp:cNvGraphicFramePr/>
                <a:graphic xmlns:a="http://schemas.openxmlformats.org/drawingml/2006/main">
                  <a:graphicData uri="http://schemas.microsoft.com/office/word/2010/wordprocessingShape">
                    <wps:wsp>
                      <wps:cNvSpPr/>
                      <wps:spPr>
                        <a:xfrm>
                          <a:off x="0" y="0"/>
                          <a:ext cx="6842760" cy="2377440"/>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84A4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67.8pt;margin-top:-69pt;width:538.8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ABZwIAACsFAAAOAAAAZHJzL2Uyb0RvYy54bWysVN9v2yAQfp+0/wHxvjpxs6aL6lRRqm6T&#10;orZaOvWZYmjQgGNA4iR//Q7sOFFXadO0F5vjfn/3HVfXW6PJRvigwFZ0eDagRFgOtbIvFf3+ePvh&#10;kpIQma2ZBisquhOBXk/fv7tq3ESUsAJdC08wiA2TxlV0FaObFEXgK2FYOAMnLColeMMiiv6lqD1r&#10;MLrRRTkYXBQN+Np54CIEvL1plXSa40speLyXMohIdEWxtpi/Pn+f07eYXrHJi2dupXhXBvuHKgxT&#10;FpP2oW5YZGTt1W+hjOIeAsh4xsEUIKXiIveA3QwHr7pZrpgTuRcEJ7gepvD/wvK7zYMnqq5oSYll&#10;Bkf0Bbzag41MkyUWqzUpE0yNCxO0XroH30kBj6nnrfQm/bEbss3Q7npoxTYSjpcXl6NyfIET4Kgr&#10;z8fj0SiDXxzdnQ/xswBD0gE77Mtoq8jwss0iREyPbgdzFFJpbTH5FHdapHq0/SYk9obph9k7s0rM&#10;tScbhnxgnAsbz1NzGC9bJzeptO4dyz87dvbJVWTG9c5/kbX3yJkR9d7ZKAv+rez1j2FXsmztDwi0&#10;fScInqHe4Vg9tHwPjt8qBHXBQnxgHgmOg8Cljff4kRqaikJ3ogRx3791n+zzVPaUNLgwFQ0/18wL&#10;SvRXi4z8NEwjJTELo4/jEgV/qnk+1di1mQPOYIjPg+P5mOyjPtxKD+YJd3uWsqKKWY6VVZRHfxDm&#10;sV1kfB24mM2yGW6VY3Fhl44fpp6I8rh9Yt51zIpIyjs4LBebvCJVa5vmYWG2jiBVZtwR1w5v3MhM&#10;nO71SCt/Kmer4xs3/QUAAP//AwBQSwMEFAAGAAgAAAAhACQ8CjXhAAAADQEAAA8AAABkcnMvZG93&#10;bnJldi54bWxMj8FOwzAQRO9I/IO1SNxap2mbhjROhag4cEGi5MLNjV0naryObDcNf8/Chd5mtE+z&#10;M+Vusj0btQ+dQwGLeQJMY+NUh0ZA/fk6y4GFKFHJ3qEW8K0D7Kr7u1IWyl3xQ4+HaBiFYCikgDbG&#10;oeA8NK22MszdoJFuJ+etjGS94crLK4XbnqdJknErO6QPrRz0S6ub8+FiBfDcm/exN+v9G57j18bX&#10;m2RfC/H4MD1vgUU9xX8YfutTdaio09FdUAXWC5gtluuM2D+V0yxinlYpiaOAdJmtgFclv11R/QAA&#10;AP//AwBQSwECLQAUAAYACAAAACEAtoM4kv4AAADhAQAAEwAAAAAAAAAAAAAAAAAAAAAAW0NvbnRl&#10;bnRfVHlwZXNdLnhtbFBLAQItABQABgAIAAAAIQA4/SH/1gAAAJQBAAALAAAAAAAAAAAAAAAAAC8B&#10;AABfcmVscy8ucmVsc1BLAQItABQABgAIAAAAIQCla0ABZwIAACsFAAAOAAAAAAAAAAAAAAAAAC4C&#10;AABkcnMvZTJvRG9jLnhtbFBLAQItABQABgAIAAAAIQAkPAo14QAAAA0BAAAPAAAAAAAAAAAAAAAA&#10;AMEEAABkcnMvZG93bnJldi54bWxQSwUGAAAAAAQABADzAAAAzwUAAAAA&#10;" fillcolor="#cdddac [1622]" strokecolor="#94b64e [3046]">
                <v:fill color2="#f0f4e6 [502]" rotate="t" angle="180" colors="0 #dafda7;22938f #e4fdc2;1 #f5ffe6" focus="100%" type="gradient"/>
                <v:shadow on="t" color="black" opacity="24903f" origin=",.5" offset="0,.55556mm"/>
              </v:shape>
            </w:pict>
          </mc:Fallback>
        </mc:AlternateContent>
      </w:r>
    </w:p>
    <w:p w:rsidR="00702E99" w:rsidRPr="00702E99" w:rsidRDefault="00702E99" w:rsidP="00702E99"/>
    <w:p w:rsidR="00702E99" w:rsidRPr="00702E99" w:rsidRDefault="00702E99" w:rsidP="00702E99"/>
    <w:p w:rsidR="00702E99" w:rsidRPr="00702E99" w:rsidRDefault="00702E99" w:rsidP="00702E99"/>
    <w:p w:rsidR="00702E99" w:rsidRDefault="00702E99" w:rsidP="00702E99">
      <w:pPr>
        <w:rPr>
          <w:rFonts w:hint="cs"/>
          <w:rtl/>
          <w:lang w:bidi="ar-IQ"/>
        </w:rPr>
      </w:pPr>
    </w:p>
    <w:p w:rsidR="00E35D14" w:rsidRDefault="00E35D14" w:rsidP="00E35D14">
      <w:pPr>
        <w:rPr>
          <w:rFonts w:hint="cs"/>
          <w:sz w:val="28"/>
          <w:szCs w:val="28"/>
          <w:rtl/>
          <w:lang w:bidi="ar-IQ"/>
        </w:rPr>
      </w:pPr>
      <w:r w:rsidRPr="00E35D14">
        <w:rPr>
          <w:rFonts w:hint="cs"/>
          <w:b/>
          <w:bCs/>
          <w:sz w:val="28"/>
          <w:szCs w:val="28"/>
          <w:rtl/>
          <w:lang w:bidi="ar-IQ"/>
        </w:rPr>
        <w:t>رقم التجربة</w:t>
      </w:r>
      <w:r w:rsidRPr="00E35D14">
        <w:rPr>
          <w:rFonts w:hint="cs"/>
          <w:sz w:val="28"/>
          <w:szCs w:val="28"/>
          <w:rtl/>
          <w:lang w:bidi="ar-IQ"/>
        </w:rPr>
        <w:t xml:space="preserve">:- </w:t>
      </w:r>
      <w:r w:rsidRPr="00E35D14">
        <w:rPr>
          <w:rFonts w:hint="cs"/>
          <w:b/>
          <w:bCs/>
          <w:sz w:val="28"/>
          <w:szCs w:val="28"/>
          <w:rtl/>
          <w:lang w:bidi="ar-IQ"/>
        </w:rPr>
        <w:t>(1)</w:t>
      </w:r>
    </w:p>
    <w:p w:rsidR="00E35D14" w:rsidRDefault="00E35D14" w:rsidP="00E35D14">
      <w:pPr>
        <w:rPr>
          <w:rFonts w:hint="cs"/>
          <w:sz w:val="28"/>
          <w:szCs w:val="28"/>
          <w:rtl/>
          <w:lang w:bidi="ar-IQ"/>
        </w:rPr>
      </w:pPr>
      <w:r w:rsidRPr="00E35D14">
        <w:rPr>
          <w:rFonts w:hint="cs"/>
          <w:b/>
          <w:bCs/>
          <w:sz w:val="28"/>
          <w:szCs w:val="28"/>
          <w:rtl/>
          <w:lang w:bidi="ar-IQ"/>
        </w:rPr>
        <w:t>اسم التجربة</w:t>
      </w:r>
      <w:r w:rsidRPr="00E35D14">
        <w:rPr>
          <w:rFonts w:hint="cs"/>
          <w:sz w:val="28"/>
          <w:szCs w:val="28"/>
          <w:rtl/>
          <w:lang w:bidi="ar-IQ"/>
        </w:rPr>
        <w:t xml:space="preserve">:-- </w:t>
      </w:r>
      <w:r w:rsidRPr="00E35D14">
        <w:rPr>
          <w:b/>
          <w:bCs/>
          <w:sz w:val="36"/>
          <w:szCs w:val="36"/>
          <w:lang w:bidi="ar-IQ"/>
        </w:rPr>
        <w:t>Tensile test</w:t>
      </w:r>
    </w:p>
    <w:p w:rsidR="00E35D14" w:rsidRPr="00E35D14" w:rsidRDefault="00E35D14" w:rsidP="00E35D14">
      <w:pPr>
        <w:rPr>
          <w:sz w:val="28"/>
          <w:szCs w:val="28"/>
          <w:rtl/>
          <w:lang w:bidi="ar-IQ"/>
        </w:rPr>
      </w:pPr>
      <w:r w:rsidRPr="00E35D14">
        <w:rPr>
          <w:rFonts w:hint="cs"/>
          <w:b/>
          <w:bCs/>
          <w:sz w:val="28"/>
          <w:szCs w:val="28"/>
          <w:rtl/>
          <w:lang w:bidi="ar-IQ"/>
        </w:rPr>
        <w:t>الغرض من التجربة</w:t>
      </w:r>
      <w:r w:rsidRPr="00E35D14">
        <w:rPr>
          <w:rFonts w:hint="cs"/>
          <w:sz w:val="28"/>
          <w:szCs w:val="28"/>
          <w:rtl/>
          <w:lang w:bidi="ar-IQ"/>
        </w:rPr>
        <w:t>:-</w:t>
      </w:r>
      <w:r w:rsidRPr="00E35D14">
        <w:rPr>
          <w:lang w:bidi="ar-IQ"/>
        </w:rPr>
        <w:t xml:space="preserve"> </w:t>
      </w:r>
      <w:r w:rsidRPr="00E35D14">
        <w:rPr>
          <w:sz w:val="28"/>
          <w:szCs w:val="28"/>
          <w:lang w:bidi="ar-IQ"/>
        </w:rPr>
        <w:t>To obtain a general understanding of how material behave under tensile loading</w:t>
      </w:r>
      <w:r w:rsidRPr="00E35D14">
        <w:rPr>
          <w:rFonts w:hint="cs"/>
          <w:sz w:val="28"/>
          <w:szCs w:val="28"/>
          <w:rtl/>
          <w:lang w:bidi="ar-IQ"/>
        </w:rPr>
        <w:t>-</w:t>
      </w:r>
    </w:p>
    <w:p w:rsidR="00E35D14" w:rsidRPr="00E35D14" w:rsidRDefault="00E35D14" w:rsidP="00E35D14">
      <w:pPr>
        <w:rPr>
          <w:b/>
          <w:bCs/>
          <w:sz w:val="28"/>
          <w:szCs w:val="28"/>
          <w:rtl/>
          <w:lang w:bidi="ar-IQ"/>
        </w:rPr>
      </w:pPr>
      <w:r w:rsidRPr="00E35D14">
        <w:rPr>
          <w:sz w:val="28"/>
          <w:szCs w:val="28"/>
          <w:lang w:bidi="ar-IQ"/>
        </w:rPr>
        <w:t xml:space="preserve">-Demonstrate the relationship between stress and strain to deter mine the tensile properties of  a material from the results </w:t>
      </w:r>
    </w:p>
    <w:p w:rsidR="00E35D14" w:rsidRPr="00E35D14" w:rsidRDefault="00E35D14" w:rsidP="00E35D14">
      <w:pPr>
        <w:rPr>
          <w:sz w:val="28"/>
          <w:szCs w:val="28"/>
          <w:lang w:bidi="ar-IQ"/>
        </w:rPr>
      </w:pPr>
      <w:bookmarkStart w:id="0" w:name="_GoBack"/>
      <w:bookmarkEnd w:id="0"/>
      <w:r w:rsidRPr="00E35D14">
        <w:rPr>
          <w:rFonts w:hint="cs"/>
          <w:b/>
          <w:bCs/>
          <w:sz w:val="28"/>
          <w:szCs w:val="28"/>
          <w:rtl/>
          <w:lang w:bidi="ar-IQ"/>
        </w:rPr>
        <w:t>الأجهزة والمعدات:-</w:t>
      </w:r>
    </w:p>
    <w:p w:rsidR="00E35D14" w:rsidRDefault="00E35D14" w:rsidP="00A318D0">
      <w:pPr>
        <w:pStyle w:val="a5"/>
        <w:rPr>
          <w:lang w:bidi="ar-IQ"/>
        </w:rPr>
      </w:pPr>
    </w:p>
    <w:p w:rsidR="00A318D0" w:rsidRPr="0039740F" w:rsidRDefault="0039740F" w:rsidP="0039740F">
      <w:pPr>
        <w:pStyle w:val="a5"/>
        <w:jc w:val="right"/>
        <w:rPr>
          <w:sz w:val="40"/>
          <w:szCs w:val="40"/>
          <w:lang w:bidi="ar-IQ"/>
        </w:rPr>
      </w:pPr>
      <w:r w:rsidRPr="0039740F">
        <w:rPr>
          <w:sz w:val="40"/>
          <w:szCs w:val="40"/>
          <w:lang w:bidi="ar-IQ"/>
        </w:rPr>
        <w:t>E</w:t>
      </w:r>
      <w:r w:rsidR="00E35D14" w:rsidRPr="0039740F">
        <w:rPr>
          <w:sz w:val="40"/>
          <w:szCs w:val="40"/>
          <w:lang w:val="en" w:bidi="ar-IQ"/>
        </w:rPr>
        <w:t>equipment</w:t>
      </w:r>
      <w:r w:rsidRPr="0039740F">
        <w:rPr>
          <w:sz w:val="40"/>
          <w:szCs w:val="40"/>
          <w:lang w:val="en" w:bidi="ar-IQ"/>
        </w:rPr>
        <w:t xml:space="preserve"> and Tools</w:t>
      </w:r>
    </w:p>
    <w:p w:rsidR="00702E99" w:rsidRPr="00E35D14" w:rsidRDefault="00A318D0" w:rsidP="00653F0D">
      <w:pPr>
        <w:pStyle w:val="2"/>
        <w:numPr>
          <w:ilvl w:val="0"/>
          <w:numId w:val="0"/>
        </w:numPr>
        <w:bidi w:val="0"/>
        <w:rPr>
          <w:rFonts w:ascii="Georgia" w:eastAsia="Times New Roman" w:hAnsi="Georgia"/>
          <w:color w:val="auto"/>
          <w:rtl/>
        </w:rPr>
      </w:pPr>
      <w:r w:rsidRPr="00E35D14">
        <w:rPr>
          <w:rFonts w:eastAsia="Times New Roman"/>
          <w:color w:val="auto"/>
          <w:bdr w:val="none" w:sz="0" w:space="0" w:color="auto" w:frame="1"/>
          <w:lang w:val="en"/>
        </w:rPr>
        <w:t>Tensile specimen</w:t>
      </w:r>
    </w:p>
    <w:p w:rsidR="00702E99" w:rsidRDefault="00A318D0" w:rsidP="0039740F">
      <w:pPr>
        <w:jc w:val="center"/>
        <w:rPr>
          <w:rtl/>
          <w:lang w:bidi="ar-IQ"/>
        </w:rPr>
      </w:pPr>
      <w:r w:rsidRPr="00A318D0">
        <w:rPr>
          <w:rFonts w:ascii="inherit" w:eastAsia="Times New Roman" w:hAnsi="inherit" w:cs="Arial"/>
          <w:noProof/>
          <w:color w:val="6B4BA1"/>
          <w:bdr w:val="none" w:sz="0" w:space="0" w:color="auto" w:frame="1"/>
        </w:rPr>
        <w:drawing>
          <wp:inline distT="0" distB="0" distL="0" distR="0" wp14:anchorId="6B53BDF1" wp14:editId="06AAB69C">
            <wp:extent cx="2096135" cy="1750695"/>
            <wp:effectExtent l="0" t="0" r="0" b="1905"/>
            <wp:docPr id="1" name="صورة 7" descr="https://upload.wikimedia.org/wikipedia/commons/thumb/7/71/Tensile_specimen-round_and_flat.jpg/220px-Tensile_specimen-round_and_fla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upload.wikimedia.org/wikipedia/commons/thumb/7/71/Tensile_specimen-round_and_flat.jpg/220px-Tensile_specimen-round_and_f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35" cy="1750695"/>
                    </a:xfrm>
                    <a:prstGeom prst="rect">
                      <a:avLst/>
                    </a:prstGeom>
                    <a:noFill/>
                    <a:ln>
                      <a:noFill/>
                    </a:ln>
                  </pic:spPr>
                </pic:pic>
              </a:graphicData>
            </a:graphic>
          </wp:inline>
        </w:drawing>
      </w:r>
    </w:p>
    <w:p w:rsidR="00A318D0" w:rsidRPr="00A318D0" w:rsidRDefault="00702E99" w:rsidP="0039740F">
      <w:pPr>
        <w:pStyle w:val="a6"/>
        <w:bidi w:val="0"/>
        <w:spacing w:after="0"/>
        <w:jc w:val="both"/>
        <w:textAlignment w:val="baseline"/>
        <w:rPr>
          <w:rFonts w:ascii="inherit" w:eastAsia="Times New Roman" w:hAnsi="inherit"/>
          <w:lang w:val="en"/>
        </w:rPr>
      </w:pPr>
      <w:r>
        <w:rPr>
          <w:rFonts w:hint="cs"/>
          <w:rtl/>
          <w:lang w:bidi="ar-IQ"/>
        </w:rPr>
        <w:t xml:space="preserve"> </w:t>
      </w:r>
      <w:r w:rsidR="00A318D0">
        <w:rPr>
          <w:rFonts w:hint="cs"/>
          <w:rtl/>
          <w:lang w:bidi="ar-IQ"/>
        </w:rPr>
        <w:t xml:space="preserve"> </w:t>
      </w:r>
      <w:r w:rsidR="00A318D0" w:rsidRPr="00A318D0">
        <w:rPr>
          <w:rFonts w:ascii="inherit" w:eastAsia="Times New Roman" w:hAnsi="inherit"/>
          <w:lang w:val="en"/>
        </w:rPr>
        <w:t>The preparation of test specimens depends on the purposes of testing and on the governing </w:t>
      </w:r>
      <w:hyperlink r:id="rId10" w:tooltip="Test method" w:history="1">
        <w:r w:rsidR="00A318D0" w:rsidRPr="00A318D0">
          <w:rPr>
            <w:rFonts w:ascii="inherit" w:eastAsia="Times New Roman" w:hAnsi="inherit"/>
            <w:color w:val="6B4BA1"/>
            <w:u w:val="single"/>
            <w:bdr w:val="none" w:sz="0" w:space="0" w:color="auto" w:frame="1"/>
            <w:lang w:val="en"/>
          </w:rPr>
          <w:t>test method</w:t>
        </w:r>
      </w:hyperlink>
      <w:r w:rsidR="00A318D0" w:rsidRPr="00A318D0">
        <w:rPr>
          <w:rFonts w:ascii="inherit" w:eastAsia="Times New Roman" w:hAnsi="inherit"/>
          <w:lang w:val="en"/>
        </w:rPr>
        <w:t> or </w:t>
      </w:r>
      <w:hyperlink r:id="rId11" w:tooltip="Specification" w:history="1">
        <w:r w:rsidR="00A318D0" w:rsidRPr="00A318D0">
          <w:rPr>
            <w:rFonts w:ascii="inherit" w:eastAsia="Times New Roman" w:hAnsi="inherit"/>
            <w:color w:val="6B4BA1"/>
            <w:u w:val="single"/>
            <w:bdr w:val="none" w:sz="0" w:space="0" w:color="auto" w:frame="1"/>
            <w:lang w:val="en"/>
          </w:rPr>
          <w:t>specification</w:t>
        </w:r>
      </w:hyperlink>
      <w:r w:rsidR="00A318D0" w:rsidRPr="00A318D0">
        <w:rPr>
          <w:rFonts w:ascii="inherit" w:eastAsia="Times New Roman" w:hAnsi="inherit"/>
          <w:lang w:val="en"/>
        </w:rPr>
        <w:t>. A tensile specimens is usually a standardized sample cross-section. It has two shoulders and a gage (section) in between. The shoulders are large so they can be readily gripped, whereas the gauge section has a smaller cross-section so that the deformation and failure can occur in this area.</w:t>
      </w:r>
      <w:hyperlink r:id="rId12" w:anchor="cite_note-davis1-2" w:history="1">
        <w:r w:rsidR="00A318D0" w:rsidRPr="00A318D0">
          <w:rPr>
            <w:rFonts w:ascii="inherit" w:eastAsia="Times New Roman" w:hAnsi="inherit"/>
            <w:color w:val="6B4BA1"/>
            <w:sz w:val="18"/>
            <w:szCs w:val="18"/>
            <w:u w:val="single"/>
            <w:bdr w:val="none" w:sz="0" w:space="0" w:color="auto" w:frame="1"/>
            <w:lang w:val="en"/>
          </w:rPr>
          <w:t>[2]</w:t>
        </w:r>
      </w:hyperlink>
      <w:hyperlink r:id="rId13" w:anchor="cite_note-davis2-4" w:history="1">
        <w:r w:rsidR="00A318D0" w:rsidRPr="00A318D0">
          <w:rPr>
            <w:rFonts w:ascii="inherit" w:eastAsia="Times New Roman" w:hAnsi="inherit"/>
            <w:color w:val="6B4BA1"/>
            <w:sz w:val="18"/>
            <w:szCs w:val="18"/>
            <w:u w:val="single"/>
            <w:bdr w:val="none" w:sz="0" w:space="0" w:color="auto" w:frame="1"/>
            <w:lang w:val="en"/>
          </w:rPr>
          <w:t>[4]</w:t>
        </w:r>
      </w:hyperlink>
    </w:p>
    <w:p w:rsidR="00A318D0" w:rsidRPr="00A318D0" w:rsidRDefault="00A318D0" w:rsidP="0039740F">
      <w:pPr>
        <w:bidi w:val="0"/>
        <w:spacing w:after="0" w:line="240" w:lineRule="auto"/>
        <w:jc w:val="both"/>
        <w:textAlignment w:val="baseline"/>
        <w:rPr>
          <w:rFonts w:ascii="inherit" w:eastAsia="Times New Roman" w:hAnsi="inherit" w:cs="Times New Roman"/>
          <w:sz w:val="24"/>
          <w:szCs w:val="24"/>
          <w:lang w:val="en"/>
        </w:rPr>
      </w:pPr>
      <w:r w:rsidRPr="00A318D0">
        <w:rPr>
          <w:rFonts w:ascii="inherit" w:eastAsia="Times New Roman" w:hAnsi="inherit" w:cs="Times New Roman"/>
          <w:sz w:val="24"/>
          <w:szCs w:val="24"/>
          <w:lang w:val="en"/>
        </w:rPr>
        <w:t xml:space="preserve">The shoulders of the test specimen can be manufactured in various ways to mate to various grips in the testing machine (see the image below). Each system has advantages and disadvantages; for example, shoulders designed for serrated grips are easy and cheap to manufacture, but the alignment of the specimen is </w:t>
      </w:r>
      <w:r w:rsidRPr="00A318D0">
        <w:rPr>
          <w:rFonts w:ascii="inherit" w:eastAsia="Times New Roman" w:hAnsi="inherit" w:cs="Times New Roman"/>
          <w:sz w:val="24"/>
          <w:szCs w:val="24"/>
          <w:lang w:val="en"/>
        </w:rPr>
        <w:lastRenderedPageBreak/>
        <w:t>dependent on the skill of the technician. On the other hand, a pinned grip assures good alignment. Threaded shoulders and grips also assure good alignment, but the technician must know to thread each shoulder into the grip at least one diameter's length, otherwise the threads can strip before the specimen fractures.</w:t>
      </w:r>
      <w:hyperlink r:id="rId14" w:anchor="cite_note-davis9-5" w:history="1">
        <w:r w:rsidRPr="00A318D0">
          <w:rPr>
            <w:rFonts w:ascii="inherit" w:eastAsia="Times New Roman" w:hAnsi="inherit" w:cs="Times New Roman"/>
            <w:color w:val="6B4BA1"/>
            <w:sz w:val="18"/>
            <w:szCs w:val="18"/>
            <w:u w:val="single"/>
            <w:bdr w:val="none" w:sz="0" w:space="0" w:color="auto" w:frame="1"/>
            <w:lang w:val="en"/>
          </w:rPr>
          <w:t>[5]</w:t>
        </w:r>
      </w:hyperlink>
    </w:p>
    <w:p w:rsidR="00A318D0" w:rsidRPr="00A318D0" w:rsidRDefault="00A318D0" w:rsidP="0039740F">
      <w:pPr>
        <w:bidi w:val="0"/>
        <w:spacing w:after="0" w:line="240" w:lineRule="auto"/>
        <w:jc w:val="both"/>
        <w:textAlignment w:val="baseline"/>
        <w:rPr>
          <w:rFonts w:ascii="inherit" w:eastAsia="Times New Roman" w:hAnsi="inherit" w:cs="Times New Roman"/>
          <w:sz w:val="24"/>
          <w:szCs w:val="24"/>
          <w:lang w:val="en"/>
        </w:rPr>
      </w:pPr>
      <w:r w:rsidRPr="00A318D0">
        <w:rPr>
          <w:rFonts w:ascii="inherit" w:eastAsia="Times New Roman" w:hAnsi="inherit" w:cs="Times New Roman"/>
          <w:sz w:val="24"/>
          <w:szCs w:val="24"/>
          <w:lang w:val="en"/>
        </w:rPr>
        <w:t>In large </w:t>
      </w:r>
      <w:hyperlink r:id="rId15" w:tooltip="Casting (metalworking)" w:history="1">
        <w:r w:rsidRPr="00A318D0">
          <w:rPr>
            <w:rFonts w:ascii="inherit" w:eastAsia="Times New Roman" w:hAnsi="inherit" w:cs="Times New Roman"/>
            <w:color w:val="6B4BA1"/>
            <w:sz w:val="24"/>
            <w:szCs w:val="24"/>
            <w:u w:val="single"/>
            <w:bdr w:val="none" w:sz="0" w:space="0" w:color="auto" w:frame="1"/>
            <w:lang w:val="en"/>
          </w:rPr>
          <w:t>castings</w:t>
        </w:r>
      </w:hyperlink>
      <w:r w:rsidRPr="00A318D0">
        <w:rPr>
          <w:rFonts w:ascii="inherit" w:eastAsia="Times New Roman" w:hAnsi="inherit" w:cs="Times New Roman"/>
          <w:sz w:val="24"/>
          <w:szCs w:val="24"/>
          <w:lang w:val="en"/>
        </w:rPr>
        <w:t> and </w:t>
      </w:r>
      <w:hyperlink r:id="rId16" w:tooltip="Forging" w:history="1">
        <w:r w:rsidRPr="00A318D0">
          <w:rPr>
            <w:rFonts w:ascii="inherit" w:eastAsia="Times New Roman" w:hAnsi="inherit" w:cs="Times New Roman"/>
            <w:color w:val="6B4BA1"/>
            <w:sz w:val="24"/>
            <w:szCs w:val="24"/>
            <w:u w:val="single"/>
            <w:bdr w:val="none" w:sz="0" w:space="0" w:color="auto" w:frame="1"/>
            <w:lang w:val="en"/>
          </w:rPr>
          <w:t>forgings</w:t>
        </w:r>
      </w:hyperlink>
      <w:r w:rsidRPr="00A318D0">
        <w:rPr>
          <w:rFonts w:ascii="inherit" w:eastAsia="Times New Roman" w:hAnsi="inherit" w:cs="Times New Roman"/>
          <w:sz w:val="24"/>
          <w:szCs w:val="24"/>
          <w:lang w:val="en"/>
        </w:rPr>
        <w:t xml:space="preserve"> it is common to add extra material, which is designed to be removed from the casting so that test specimens can be made from it. These specimens may not be exact representation of the whole </w:t>
      </w:r>
      <w:proofErr w:type="spellStart"/>
      <w:r w:rsidRPr="00A318D0">
        <w:rPr>
          <w:rFonts w:ascii="inherit" w:eastAsia="Times New Roman" w:hAnsi="inherit" w:cs="Times New Roman"/>
          <w:sz w:val="24"/>
          <w:szCs w:val="24"/>
          <w:lang w:val="en"/>
        </w:rPr>
        <w:t>workpiece</w:t>
      </w:r>
      <w:proofErr w:type="spellEnd"/>
      <w:r w:rsidRPr="00A318D0">
        <w:rPr>
          <w:rFonts w:ascii="inherit" w:eastAsia="Times New Roman" w:hAnsi="inherit" w:cs="Times New Roman"/>
          <w:sz w:val="24"/>
          <w:szCs w:val="24"/>
          <w:lang w:val="en"/>
        </w:rPr>
        <w:t xml:space="preserve"> because the grain structure may be different throughout. In smaller </w:t>
      </w:r>
      <w:proofErr w:type="spellStart"/>
      <w:r w:rsidRPr="00A318D0">
        <w:rPr>
          <w:rFonts w:ascii="inherit" w:eastAsia="Times New Roman" w:hAnsi="inherit" w:cs="Times New Roman"/>
          <w:sz w:val="24"/>
          <w:szCs w:val="24"/>
          <w:lang w:val="en"/>
        </w:rPr>
        <w:t>workpieces</w:t>
      </w:r>
      <w:proofErr w:type="spellEnd"/>
      <w:r w:rsidRPr="00A318D0">
        <w:rPr>
          <w:rFonts w:ascii="inherit" w:eastAsia="Times New Roman" w:hAnsi="inherit" w:cs="Times New Roman"/>
          <w:sz w:val="24"/>
          <w:szCs w:val="24"/>
          <w:lang w:val="en"/>
        </w:rPr>
        <w:t xml:space="preserve"> or when critical parts of the casting must be tested, a </w:t>
      </w:r>
      <w:proofErr w:type="spellStart"/>
      <w:r w:rsidRPr="00A318D0">
        <w:rPr>
          <w:rFonts w:ascii="inherit" w:eastAsia="Times New Roman" w:hAnsi="inherit" w:cs="Times New Roman"/>
          <w:sz w:val="24"/>
          <w:szCs w:val="24"/>
          <w:lang w:val="en"/>
        </w:rPr>
        <w:t>workpiece</w:t>
      </w:r>
      <w:proofErr w:type="spellEnd"/>
      <w:r w:rsidRPr="00A318D0">
        <w:rPr>
          <w:rFonts w:ascii="inherit" w:eastAsia="Times New Roman" w:hAnsi="inherit" w:cs="Times New Roman"/>
          <w:sz w:val="24"/>
          <w:szCs w:val="24"/>
          <w:lang w:val="en"/>
        </w:rPr>
        <w:t xml:space="preserve"> may be sacrificed to make the test specimens.</w:t>
      </w:r>
      <w:hyperlink r:id="rId17" w:anchor="cite_note-davis8-6" w:history="1">
        <w:r w:rsidRPr="00A318D0">
          <w:rPr>
            <w:rFonts w:ascii="inherit" w:eastAsia="Times New Roman" w:hAnsi="inherit" w:cs="Times New Roman"/>
            <w:color w:val="6B4BA1"/>
            <w:sz w:val="18"/>
            <w:szCs w:val="18"/>
            <w:u w:val="single"/>
            <w:bdr w:val="none" w:sz="0" w:space="0" w:color="auto" w:frame="1"/>
            <w:lang w:val="en"/>
          </w:rPr>
          <w:t>[6]</w:t>
        </w:r>
      </w:hyperlink>
      <w:r w:rsidRPr="00A318D0">
        <w:rPr>
          <w:rFonts w:ascii="inherit" w:eastAsia="Times New Roman" w:hAnsi="inherit" w:cs="Times New Roman"/>
          <w:sz w:val="24"/>
          <w:szCs w:val="24"/>
          <w:lang w:val="en"/>
        </w:rPr>
        <w:t xml:space="preserve"> For </w:t>
      </w:r>
      <w:proofErr w:type="spellStart"/>
      <w:r w:rsidRPr="00A318D0">
        <w:rPr>
          <w:rFonts w:ascii="inherit" w:eastAsia="Times New Roman" w:hAnsi="inherit" w:cs="Times New Roman"/>
          <w:sz w:val="24"/>
          <w:szCs w:val="24"/>
          <w:lang w:val="en"/>
        </w:rPr>
        <w:t>workpieces</w:t>
      </w:r>
      <w:proofErr w:type="spellEnd"/>
      <w:r w:rsidRPr="00A318D0">
        <w:rPr>
          <w:rFonts w:ascii="inherit" w:eastAsia="Times New Roman" w:hAnsi="inherit" w:cs="Times New Roman"/>
          <w:sz w:val="24"/>
          <w:szCs w:val="24"/>
          <w:lang w:val="en"/>
        </w:rPr>
        <w:t xml:space="preserve"> that are </w:t>
      </w:r>
      <w:hyperlink r:id="rId18" w:tooltip="Machining" w:history="1">
        <w:r w:rsidRPr="00A318D0">
          <w:rPr>
            <w:rFonts w:ascii="inherit" w:eastAsia="Times New Roman" w:hAnsi="inherit" w:cs="Times New Roman"/>
            <w:color w:val="6B4BA1"/>
            <w:sz w:val="24"/>
            <w:szCs w:val="24"/>
            <w:u w:val="single"/>
            <w:bdr w:val="none" w:sz="0" w:space="0" w:color="auto" w:frame="1"/>
            <w:lang w:val="en"/>
          </w:rPr>
          <w:t>machined</w:t>
        </w:r>
      </w:hyperlink>
      <w:r w:rsidRPr="00A318D0">
        <w:rPr>
          <w:rFonts w:ascii="inherit" w:eastAsia="Times New Roman" w:hAnsi="inherit" w:cs="Times New Roman"/>
          <w:sz w:val="24"/>
          <w:szCs w:val="24"/>
          <w:lang w:val="en"/>
        </w:rPr>
        <w:t> from </w:t>
      </w:r>
      <w:hyperlink r:id="rId19" w:tooltip="Bar stock" w:history="1">
        <w:r w:rsidRPr="00A318D0">
          <w:rPr>
            <w:rFonts w:ascii="inherit" w:eastAsia="Times New Roman" w:hAnsi="inherit" w:cs="Times New Roman"/>
            <w:color w:val="6B4BA1"/>
            <w:sz w:val="24"/>
            <w:szCs w:val="24"/>
            <w:u w:val="single"/>
            <w:bdr w:val="none" w:sz="0" w:space="0" w:color="auto" w:frame="1"/>
            <w:lang w:val="en"/>
          </w:rPr>
          <w:t>bar stock</w:t>
        </w:r>
      </w:hyperlink>
      <w:r w:rsidRPr="00A318D0">
        <w:rPr>
          <w:rFonts w:ascii="inherit" w:eastAsia="Times New Roman" w:hAnsi="inherit" w:cs="Times New Roman"/>
          <w:sz w:val="24"/>
          <w:szCs w:val="24"/>
          <w:lang w:val="en"/>
        </w:rPr>
        <w:t>, the test specimen can be made from the same piece as the bar stock.</w:t>
      </w:r>
    </w:p>
    <w:p w:rsidR="006D1BC6" w:rsidRDefault="00A318D0" w:rsidP="0039740F">
      <w:pPr>
        <w:rPr>
          <w:lang w:bidi="ar-IQ"/>
        </w:rPr>
      </w:pPr>
      <w:r>
        <w:rPr>
          <w:rFonts w:hint="cs"/>
          <w:rtl/>
          <w:lang w:bidi="ar-IQ"/>
        </w:rPr>
        <w:t xml:space="preserve">               </w:t>
      </w:r>
      <w:r w:rsidR="006D1BC6" w:rsidRPr="006D1BC6">
        <w:rPr>
          <w:rFonts w:ascii="inherit" w:eastAsia="Times New Roman" w:hAnsi="inherit" w:cs="Arial"/>
          <w:noProof/>
          <w:color w:val="6B4BA1"/>
          <w:bdr w:val="none" w:sz="0" w:space="0" w:color="auto" w:frame="1"/>
        </w:rPr>
        <w:drawing>
          <wp:inline distT="0" distB="0" distL="0" distR="0" wp14:anchorId="0BA3CD46" wp14:editId="2606B825">
            <wp:extent cx="4382135" cy="2286000"/>
            <wp:effectExtent l="0" t="0" r="0" b="0"/>
            <wp:docPr id="3" name="صورة 6" descr="https://upload.wikimedia.org/wikipedia/commons/thumb/b/b6/Tensile_specimen_shoulders.svg/460px-Tensile_specimen_shoulders.sv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https://upload.wikimedia.org/wikipedia/commons/thumb/b/b6/Tensile_specimen_shoulders.svg/460px-Tensile_specimen_shoulders.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135" cy="2286000"/>
                    </a:xfrm>
                    <a:prstGeom prst="rect">
                      <a:avLst/>
                    </a:prstGeom>
                    <a:noFill/>
                    <a:ln>
                      <a:noFill/>
                    </a:ln>
                  </pic:spPr>
                </pic:pic>
              </a:graphicData>
            </a:graphic>
          </wp:inline>
        </w:drawing>
      </w:r>
    </w:p>
    <w:p w:rsidR="00702E99" w:rsidRPr="0039740F" w:rsidRDefault="006D1BC6" w:rsidP="0039740F">
      <w:pPr>
        <w:jc w:val="center"/>
        <w:rPr>
          <w:rtl/>
          <w:lang w:bidi="ar-IQ"/>
        </w:rPr>
      </w:pPr>
      <w:r w:rsidRPr="006D1BC6">
        <w:rPr>
          <w:rFonts w:ascii="inherit" w:eastAsia="Times New Roman" w:hAnsi="inherit" w:cs="Arial"/>
          <w:noProof/>
          <w:color w:val="6B4BA1"/>
          <w:bdr w:val="none" w:sz="0" w:space="0" w:color="auto" w:frame="1"/>
        </w:rPr>
        <w:drawing>
          <wp:inline distT="0" distB="0" distL="0" distR="0" wp14:anchorId="708C91D0" wp14:editId="5BC2DBFC">
            <wp:extent cx="2096135" cy="3200400"/>
            <wp:effectExtent l="0" t="0" r="0" b="0"/>
            <wp:docPr id="4" name="صورة 4" descr="https://upload.wikimedia.org/wikipedia/commons/thumb/0/0c/Inspekt_desk_50kN_IMGP8563.jpg/220px-Inspekt_desk_50kN_IMGP856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https://upload.wikimedia.org/wikipedia/commons/thumb/0/0c/Inspekt_desk_50kN_IMGP8563.jpg/220px-Inspekt_desk_50kN_IMGP856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6135" cy="3200400"/>
                    </a:xfrm>
                    <a:prstGeom prst="rect">
                      <a:avLst/>
                    </a:prstGeom>
                    <a:noFill/>
                    <a:ln>
                      <a:noFill/>
                    </a:ln>
                  </pic:spPr>
                </pic:pic>
              </a:graphicData>
            </a:graphic>
          </wp:inline>
        </w:drawing>
      </w:r>
    </w:p>
    <w:p w:rsidR="00653F0D" w:rsidRPr="00653F0D" w:rsidRDefault="00702E99" w:rsidP="00653F0D">
      <w:pPr>
        <w:pStyle w:val="1"/>
        <w:bidi w:val="0"/>
        <w:spacing w:before="0" w:after="120" w:line="288" w:lineRule="atLeast"/>
        <w:rPr>
          <w:rFonts w:ascii="Helvetica" w:eastAsia="Times New Roman" w:hAnsi="Helvetica" w:cs="Times New Roman"/>
          <w:b w:val="0"/>
          <w:bCs w:val="0"/>
          <w:color w:val="111111"/>
          <w:sz w:val="40"/>
          <w:szCs w:val="40"/>
        </w:rPr>
      </w:pPr>
      <w:r>
        <w:rPr>
          <w:rFonts w:hint="cs"/>
          <w:rtl/>
          <w:lang w:bidi="ar-IQ"/>
        </w:rPr>
        <w:lastRenderedPageBreak/>
        <w:t>: -</w:t>
      </w:r>
      <w:r w:rsidR="00653F0D" w:rsidRPr="00653F0D">
        <w:rPr>
          <w:rFonts w:ascii="Helvetica" w:eastAsia="Times New Roman" w:hAnsi="Helvetica" w:cs="Times New Roman"/>
          <w:b w:val="0"/>
          <w:bCs w:val="0"/>
          <w:color w:val="111111"/>
          <w:sz w:val="40"/>
          <w:szCs w:val="40"/>
        </w:rPr>
        <w:t xml:space="preserve"> Tensile Test Experiment</w:t>
      </w:r>
    </w:p>
    <w:p w:rsidR="00DE7875" w:rsidRPr="00DE7875" w:rsidRDefault="00DE7875" w:rsidP="0039740F">
      <w:pPr>
        <w:bidi w:val="0"/>
        <w:spacing w:after="300" w:line="408" w:lineRule="atLeast"/>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One material property that is widely used and recognized is the strength of a material. But what does the word "strength" mean? "Strength" can have many meanings, so let us take a closer look at what is meant by the strength of a material. We will look at a very easy experiment that provides lots of information about the strength or the mechanical behavior of a material, called the tensile test.</w:t>
      </w:r>
    </w:p>
    <w:p w:rsidR="00DE7875" w:rsidRPr="00DE7875" w:rsidRDefault="00DE7875" w:rsidP="0039740F">
      <w:pPr>
        <w:bidi w:val="0"/>
        <w:spacing w:after="300" w:line="408" w:lineRule="atLeast"/>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The basic idea of a tensile test is to place a sample of a material between two fixtures called "grips" which clamp the material. The material has known dimensions, like length and cross-sectional area. We then begin to apply weight to the material gripped at one end while the other end is fixed. We keep increasing the weight (often called the load or force) while at the same time measuring the change in length of the sample.</w:t>
      </w:r>
    </w:p>
    <w:p w:rsidR="00DE7875" w:rsidRPr="00DE7875" w:rsidRDefault="00DE7875" w:rsidP="0039740F">
      <w:pPr>
        <w:keepNext/>
        <w:keepLines/>
        <w:numPr>
          <w:ilvl w:val="0"/>
          <w:numId w:val="4"/>
        </w:numPr>
        <w:bidi w:val="0"/>
        <w:spacing w:after="0" w:line="288" w:lineRule="atLeast"/>
        <w:outlineLvl w:val="1"/>
        <w:rPr>
          <w:rFonts w:ascii="Helvetica" w:eastAsia="Times New Roman" w:hAnsi="Helvetica" w:cs="Times New Roman"/>
          <w:color w:val="222222"/>
          <w:sz w:val="40"/>
          <w:szCs w:val="40"/>
        </w:rPr>
      </w:pPr>
      <w:r w:rsidRPr="00DE7875">
        <w:rPr>
          <w:rFonts w:ascii="Helvetica" w:eastAsia="Times New Roman" w:hAnsi="Helvetica" w:cs="Times New Roman"/>
          <w:color w:val="222222"/>
          <w:sz w:val="40"/>
          <w:szCs w:val="40"/>
        </w:rPr>
        <w:t>Tensile Test</w:t>
      </w:r>
    </w:p>
    <w:p w:rsidR="00653F0D" w:rsidRDefault="00DE7875" w:rsidP="00653F0D">
      <w:pPr>
        <w:bidi w:val="0"/>
        <w:spacing w:after="300" w:line="408" w:lineRule="atLeast"/>
        <w:jc w:val="center"/>
        <w:rPr>
          <w:rFonts w:ascii="Helvetica" w:eastAsia="Times New Roman" w:hAnsi="Helvetica" w:cs="Times New Roman"/>
          <w:color w:val="111111"/>
          <w:sz w:val="25"/>
          <w:szCs w:val="25"/>
        </w:rPr>
      </w:pPr>
      <w:r w:rsidRPr="00DE7875">
        <w:rPr>
          <w:rFonts w:ascii="Helvetica" w:eastAsia="Times New Roman" w:hAnsi="Helvetica" w:cs="Times New Roman"/>
          <w:noProof/>
          <w:color w:val="111111"/>
          <w:sz w:val="25"/>
          <w:szCs w:val="25"/>
        </w:rPr>
        <w:drawing>
          <wp:inline distT="0" distB="0" distL="0" distR="0" wp14:anchorId="6CA484B2" wp14:editId="7E83A31C">
            <wp:extent cx="1649730" cy="2573655"/>
            <wp:effectExtent l="0" t="0" r="7620" b="0"/>
            <wp:docPr id="5" name="صورة 9" descr="Animation of a material being stretched vertically as weights ar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Animation of a material being stretched vertically as weights are add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9730" cy="2573655"/>
                    </a:xfrm>
                    <a:prstGeom prst="rect">
                      <a:avLst/>
                    </a:prstGeom>
                    <a:noFill/>
                    <a:ln>
                      <a:noFill/>
                    </a:ln>
                  </pic:spPr>
                </pic:pic>
              </a:graphicData>
            </a:graphic>
          </wp:inline>
        </w:drawing>
      </w:r>
    </w:p>
    <w:p w:rsidR="00DE7875" w:rsidRPr="00DE7875" w:rsidRDefault="00DE7875" w:rsidP="00653F0D">
      <w:pPr>
        <w:bidi w:val="0"/>
        <w:spacing w:after="300" w:line="408" w:lineRule="atLeast"/>
        <w:jc w:val="center"/>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One can do a very simplified test at home.</w:t>
      </w:r>
    </w:p>
    <w:p w:rsidR="00DE7875" w:rsidRPr="00DE7875" w:rsidRDefault="00DE7875" w:rsidP="00653F0D">
      <w:pPr>
        <w:bidi w:val="0"/>
        <w:spacing w:after="30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If you have a way to hang one end of some material from a solid point that does not move, then you can hang weights on the other end.</w:t>
      </w:r>
    </w:p>
    <w:p w:rsidR="00DE7875" w:rsidRPr="00DE7875" w:rsidRDefault="00DE7875" w:rsidP="00653F0D">
      <w:pPr>
        <w:bidi w:val="0"/>
        <w:spacing w:after="30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Measure the change in length while adding weight until the part begins to stretch and finally breaks.</w:t>
      </w:r>
    </w:p>
    <w:p w:rsidR="00DE7875" w:rsidRPr="00DE7875" w:rsidRDefault="00DE7875" w:rsidP="00653F0D">
      <w:pPr>
        <w:bidi w:val="0"/>
        <w:spacing w:after="30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lastRenderedPageBreak/>
        <w:t>The result of this test is a graph of load (amount of weight) versus displacement (amount it stretched). Since the amount of weight needed to stretch the material depends on the size of the material (and of course the properties of the material), comparison between materials can be very challenging. The ability to make a proper comparison can be very important to someone designing for structural applications where the material must withstand certain forces.</w:t>
      </w:r>
    </w:p>
    <w:p w:rsidR="00DE7875" w:rsidRPr="00DE7875" w:rsidRDefault="00DE7875" w:rsidP="0039740F">
      <w:pPr>
        <w:keepNext/>
        <w:keepLines/>
        <w:numPr>
          <w:ilvl w:val="0"/>
          <w:numId w:val="4"/>
        </w:numPr>
        <w:bidi w:val="0"/>
        <w:spacing w:after="0" w:line="312" w:lineRule="atLeast"/>
        <w:outlineLvl w:val="2"/>
        <w:rPr>
          <w:rFonts w:ascii="Helvetica" w:eastAsia="Times New Roman" w:hAnsi="Helvetica" w:cs="Times New Roman"/>
          <w:color w:val="777771"/>
          <w:sz w:val="36"/>
          <w:szCs w:val="36"/>
        </w:rPr>
      </w:pPr>
      <w:r w:rsidRPr="00DE7875">
        <w:rPr>
          <w:rFonts w:ascii="Helvetica" w:eastAsia="Times New Roman" w:hAnsi="Helvetica" w:cs="Times New Roman"/>
          <w:color w:val="777771"/>
          <w:sz w:val="36"/>
          <w:szCs w:val="36"/>
        </w:rPr>
        <w:t>Cross-Sectional Areas</w:t>
      </w:r>
    </w:p>
    <w:p w:rsidR="00653F0D" w:rsidRDefault="00DE7875" w:rsidP="00653F0D">
      <w:pPr>
        <w:bidi w:val="0"/>
        <w:spacing w:after="300" w:line="408" w:lineRule="atLeast"/>
        <w:jc w:val="center"/>
        <w:rPr>
          <w:rFonts w:ascii="Helvetica" w:eastAsia="Times New Roman" w:hAnsi="Helvetica" w:cs="Times New Roman"/>
          <w:color w:val="111111"/>
          <w:sz w:val="25"/>
          <w:szCs w:val="25"/>
        </w:rPr>
      </w:pPr>
      <w:r w:rsidRPr="00DE7875">
        <w:rPr>
          <w:rFonts w:ascii="Helvetica" w:eastAsia="Times New Roman" w:hAnsi="Helvetica" w:cs="Times New Roman"/>
          <w:noProof/>
          <w:color w:val="111111"/>
          <w:sz w:val="25"/>
          <w:szCs w:val="25"/>
        </w:rPr>
        <w:drawing>
          <wp:inline distT="0" distB="0" distL="0" distR="0" wp14:anchorId="70565525" wp14:editId="3B0D61A1">
            <wp:extent cx="3009265" cy="2056130"/>
            <wp:effectExtent l="0" t="0" r="635" b="1270"/>
            <wp:docPr id="6" name="صورة 8" descr="Animation showing plane cuts through solid shapes to indicate cross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Animation showing plane cuts through solid shapes to indicate cross sec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9265" cy="2056130"/>
                    </a:xfrm>
                    <a:prstGeom prst="rect">
                      <a:avLst/>
                    </a:prstGeom>
                    <a:noFill/>
                    <a:ln>
                      <a:noFill/>
                    </a:ln>
                  </pic:spPr>
                </pic:pic>
              </a:graphicData>
            </a:graphic>
          </wp:inline>
        </w:drawing>
      </w:r>
    </w:p>
    <w:p w:rsidR="00DE7875" w:rsidRPr="00DE7875" w:rsidRDefault="00DE7875" w:rsidP="00653F0D">
      <w:pPr>
        <w:bidi w:val="0"/>
        <w:spacing w:after="30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We need a way of directly being able to compare different materials, making the “strength” we report independent of the size of the material. We can do that by simply dividing the load applied to the material (the weight or force) by the initial cross-sectional area. We also divide the amount it moves (displacement) by the initial length of the material. This creates what material scientists refer to as engineering stress (load divided by the initial cross-sectional area) and engineering strain (displacement divided by initial length). By looking at the engineering stress-strain response of a material we can compare the strength of different materials, independently of their sizes.</w:t>
      </w:r>
    </w:p>
    <w:p w:rsidR="00DE7875" w:rsidRPr="00DE7875" w:rsidRDefault="00DE7875" w:rsidP="00653F0D">
      <w:pPr>
        <w:bidi w:val="0"/>
        <w:spacing w:after="30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t>To use the stress-strain response for designing structures, we can divide the load we want by the engineering stress to determine the cross-sectional area needed to be able to hold that load. For example, a 1/8” diameter 4340 steel wire can hold a small car. Again, it is not always that simple. We need to understand the different meanings of “strength” or engineering stress.</w:t>
      </w:r>
    </w:p>
    <w:p w:rsidR="00DE7875" w:rsidRPr="00DE7875" w:rsidRDefault="00DE7875" w:rsidP="00653F0D">
      <w:pPr>
        <w:bidi w:val="0"/>
        <w:spacing w:after="0" w:line="408" w:lineRule="atLeast"/>
        <w:jc w:val="both"/>
        <w:rPr>
          <w:rFonts w:ascii="Helvetica" w:eastAsia="Times New Roman" w:hAnsi="Helvetica" w:cs="Times New Roman"/>
          <w:color w:val="111111"/>
          <w:sz w:val="25"/>
          <w:szCs w:val="25"/>
        </w:rPr>
      </w:pPr>
      <w:r w:rsidRPr="00DE7875">
        <w:rPr>
          <w:rFonts w:ascii="Helvetica" w:eastAsia="Times New Roman" w:hAnsi="Helvetica" w:cs="Times New Roman"/>
          <w:color w:val="111111"/>
          <w:sz w:val="25"/>
          <w:szCs w:val="25"/>
        </w:rPr>
        <w:lastRenderedPageBreak/>
        <w:t>Now it gets more complicated. Let us take a look at what is meant by the different strength values and also look at other important properties we can get from this simple test. The easiest way is to examine a graph of engineering stress versus engineering strain. Shown below is a graph of a tensile test for a common steel threaded rod, providing a good example of a general metal tensile test. The units of engineering stress are </w:t>
      </w:r>
      <w:proofErr w:type="spellStart"/>
      <w:r w:rsidRPr="00DE7875">
        <w:rPr>
          <w:rFonts w:ascii="Helvetica" w:eastAsia="Times New Roman" w:hAnsi="Helvetica" w:cs="Times New Roman"/>
          <w:i/>
          <w:iCs/>
          <w:color w:val="111111"/>
          <w:sz w:val="25"/>
          <w:szCs w:val="25"/>
        </w:rPr>
        <w:t>ksi</w:t>
      </w:r>
      <w:proofErr w:type="spellEnd"/>
      <w:r w:rsidRPr="00DE7875">
        <w:rPr>
          <w:rFonts w:ascii="Helvetica" w:eastAsia="Times New Roman" w:hAnsi="Helvetica" w:cs="Times New Roman"/>
          <w:color w:val="111111"/>
          <w:sz w:val="25"/>
          <w:szCs w:val="25"/>
        </w:rPr>
        <w:t xml:space="preserve">, which stands for a thousand pounds per square inch. Note the reference to area in the units. The units on strain are of course </w:t>
      </w:r>
      <w:proofErr w:type="spellStart"/>
      <w:r w:rsidRPr="00DE7875">
        <w:rPr>
          <w:rFonts w:ascii="Helvetica" w:eastAsia="Times New Roman" w:hAnsi="Helvetica" w:cs="Times New Roman"/>
          <w:color w:val="111111"/>
          <w:sz w:val="25"/>
          <w:szCs w:val="25"/>
        </w:rPr>
        <w:t>unitless</w:t>
      </w:r>
      <w:proofErr w:type="spellEnd"/>
      <w:r w:rsidRPr="00DE7875">
        <w:rPr>
          <w:rFonts w:ascii="Helvetica" w:eastAsia="Times New Roman" w:hAnsi="Helvetica" w:cs="Times New Roman"/>
          <w:color w:val="111111"/>
          <w:sz w:val="25"/>
          <w:szCs w:val="25"/>
        </w:rPr>
        <w:t>, since we are dividing distance by distance.</w:t>
      </w:r>
    </w:p>
    <w:p w:rsidR="00DE7875" w:rsidRPr="00DE7875" w:rsidRDefault="00DE7875" w:rsidP="0039740F">
      <w:pPr>
        <w:bidi w:val="0"/>
        <w:spacing w:after="300" w:line="408" w:lineRule="atLeast"/>
        <w:rPr>
          <w:rFonts w:ascii="Helvetica" w:eastAsia="Times New Roman" w:hAnsi="Helvetica" w:cs="Times New Roman"/>
          <w:color w:val="111111"/>
          <w:sz w:val="25"/>
          <w:szCs w:val="25"/>
        </w:rPr>
      </w:pPr>
      <w:r w:rsidRPr="00DE7875">
        <w:rPr>
          <w:rFonts w:ascii="Helvetica" w:eastAsia="Times New Roman" w:hAnsi="Helvetica" w:cs="Times New Roman"/>
          <w:noProof/>
          <w:color w:val="111111"/>
          <w:sz w:val="25"/>
          <w:szCs w:val="25"/>
        </w:rPr>
        <w:drawing>
          <wp:inline distT="0" distB="0" distL="0" distR="0" wp14:anchorId="0B673AA1" wp14:editId="1240DD80">
            <wp:extent cx="4828540" cy="3618865"/>
            <wp:effectExtent l="0" t="0" r="0" b="635"/>
            <wp:docPr id="7" name="صورة 7" descr="Stress version strain graphic with four graphic locations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Stress version strain graphic with four graphic locations mark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8540" cy="3618865"/>
                    </a:xfrm>
                    <a:prstGeom prst="rect">
                      <a:avLst/>
                    </a:prstGeom>
                    <a:noFill/>
                    <a:ln>
                      <a:noFill/>
                    </a:ln>
                  </pic:spPr>
                </pic:pic>
              </a:graphicData>
            </a:graphic>
          </wp:inline>
        </w:drawing>
      </w:r>
    </w:p>
    <w:p w:rsidR="007D4DC4" w:rsidRPr="007D4DC4" w:rsidRDefault="00702E99" w:rsidP="0039740F">
      <w:pPr>
        <w:pStyle w:val="a6"/>
        <w:spacing w:before="120" w:after="240"/>
        <w:textAlignment w:val="baseline"/>
        <w:rPr>
          <w:rFonts w:ascii="inherit" w:eastAsia="Times New Roman" w:hAnsi="inherit"/>
          <w:lang w:val="en"/>
        </w:rPr>
      </w:pPr>
      <w:r>
        <w:rPr>
          <w:rFonts w:hint="cs"/>
          <w:rtl/>
          <w:lang w:bidi="ar-IQ"/>
        </w:rPr>
        <w:t>------------------------------</w:t>
      </w:r>
      <w:r w:rsidR="00A318D0">
        <w:rPr>
          <w:rFonts w:hint="cs"/>
          <w:rtl/>
          <w:lang w:bidi="ar-IQ"/>
        </w:rPr>
        <w:t>---------------------</w:t>
      </w:r>
      <w:r>
        <w:rPr>
          <w:rFonts w:hint="cs"/>
          <w:rtl/>
          <w:lang w:bidi="ar-IQ"/>
        </w:rPr>
        <w:t>----------------------------------------------------------------------------------------</w:t>
      </w:r>
      <w:r w:rsidR="00A318D0">
        <w:rPr>
          <w:rFonts w:hint="cs"/>
          <w:rtl/>
          <w:lang w:bidi="ar-IQ"/>
        </w:rPr>
        <w:t>----------------------------</w:t>
      </w:r>
      <w:r w:rsidRPr="00702E99">
        <w:rPr>
          <w:rFonts w:hint="cs"/>
          <w:b/>
          <w:bCs/>
          <w:sz w:val="28"/>
          <w:szCs w:val="28"/>
          <w:rtl/>
          <w:lang w:bidi="ar-IQ"/>
        </w:rPr>
        <w:t>النتائج القياسية</w:t>
      </w:r>
      <w:r>
        <w:rPr>
          <w:rFonts w:hint="cs"/>
          <w:rtl/>
          <w:lang w:bidi="ar-IQ"/>
        </w:rPr>
        <w:t xml:space="preserve"> :-</w:t>
      </w:r>
      <w:r w:rsidR="007D4DC4" w:rsidRPr="007D4DC4">
        <w:rPr>
          <w:rFonts w:ascii="inherit" w:eastAsia="Times New Roman" w:hAnsi="inherit"/>
          <w:lang w:val="en"/>
        </w:rPr>
        <w:t xml:space="preserve"> </w:t>
      </w:r>
    </w:p>
    <w:tbl>
      <w:tblPr>
        <w:tblW w:w="5703" w:type="dxa"/>
        <w:tblCellMar>
          <w:top w:w="15" w:type="dxa"/>
          <w:left w:w="15" w:type="dxa"/>
          <w:bottom w:w="15" w:type="dxa"/>
          <w:right w:w="15" w:type="dxa"/>
        </w:tblCellMar>
        <w:tblLook w:val="04A0" w:firstRow="1" w:lastRow="0" w:firstColumn="1" w:lastColumn="0" w:noHBand="0" w:noVBand="1"/>
      </w:tblPr>
      <w:tblGrid>
        <w:gridCol w:w="1727"/>
        <w:gridCol w:w="2185"/>
        <w:gridCol w:w="772"/>
        <w:gridCol w:w="1019"/>
      </w:tblGrid>
      <w:tr w:rsidR="007D4DC4" w:rsidRPr="007D4DC4" w:rsidTr="00247F52">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Times New Roman" w:eastAsia="Times New Roman" w:hAnsi="Times New Roman" w:cs="Arial"/>
                <w:b/>
                <w:bCs/>
              </w:rPr>
            </w:pPr>
            <w:r w:rsidRPr="007D4DC4">
              <w:rPr>
                <w:rFonts w:ascii="Calibri" w:eastAsia="Times New Roman" w:hAnsi="Calibri" w:cs="Arial"/>
                <w:b/>
                <w:bCs/>
              </w:rPr>
              <w:t>Type specimen</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b/>
                <w:bCs/>
              </w:rPr>
            </w:pPr>
            <w:r w:rsidRPr="007D4DC4">
              <w:rPr>
                <w:rFonts w:ascii="Calibri" w:eastAsia="Times New Roman" w:hAnsi="Calibri" w:cs="Arial"/>
                <w:b/>
                <w:bCs/>
              </w:rPr>
              <w:t>United States(ASTM)</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b/>
                <w:bCs/>
              </w:rPr>
            </w:pPr>
            <w:r w:rsidRPr="007D4DC4">
              <w:rPr>
                <w:rFonts w:ascii="Calibri" w:eastAsia="Times New Roman" w:hAnsi="Calibri" w:cs="Arial"/>
                <w:b/>
                <w:bCs/>
              </w:rPr>
              <w:t>Britain</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b/>
                <w:bCs/>
              </w:rPr>
            </w:pPr>
            <w:r w:rsidRPr="007D4DC4">
              <w:rPr>
                <w:rFonts w:ascii="Calibri" w:eastAsia="Times New Roman" w:hAnsi="Calibri" w:cs="Arial"/>
                <w:b/>
                <w:bCs/>
              </w:rPr>
              <w:t>Germany</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Sheet ( Lo / √</w:t>
            </w:r>
            <w:proofErr w:type="spellStart"/>
            <w:r w:rsidRPr="007D4DC4">
              <w:rPr>
                <w:rFonts w:ascii="Calibri" w:eastAsia="Times New Roman" w:hAnsi="Calibri" w:cs="Arial"/>
              </w:rPr>
              <w:t>Ao</w:t>
            </w:r>
            <w:proofErr w:type="spellEnd"/>
            <w:r w:rsidRPr="007D4DC4">
              <w:rPr>
                <w:rFonts w:ascii="Calibri" w:eastAsia="Times New Roman" w:hAnsi="Calibri" w:cs="Arial"/>
              </w:rPr>
              <w:t>)</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4.5</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5.65</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11.3</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Rod ( Lo / Do)</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4.0</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5.00</w:t>
            </w:r>
          </w:p>
        </w:tc>
        <w:tc>
          <w:tcPr>
            <w:tcW w:w="0" w:type="auto"/>
            <w:tcMar>
              <w:top w:w="48" w:type="dxa"/>
              <w:left w:w="48" w:type="dxa"/>
              <w:bottom w:w="48" w:type="dxa"/>
              <w:right w:w="48" w:type="dxa"/>
            </w:tcMar>
            <w:vAlign w:val="center"/>
            <w:hideMark/>
          </w:tcPr>
          <w:p w:rsidR="007D4DC4" w:rsidRPr="007D4DC4" w:rsidRDefault="007D4DC4" w:rsidP="0039740F">
            <w:pPr>
              <w:bidi w:val="0"/>
              <w:spacing w:before="240" w:after="240" w:line="259" w:lineRule="auto"/>
              <w:rPr>
                <w:rFonts w:ascii="Calibri" w:eastAsia="Times New Roman" w:hAnsi="Calibri" w:cs="Arial"/>
              </w:rPr>
            </w:pPr>
            <w:r w:rsidRPr="007D4DC4">
              <w:rPr>
                <w:rFonts w:ascii="Calibri" w:eastAsia="Times New Roman" w:hAnsi="Calibri" w:cs="Arial"/>
              </w:rPr>
              <w:t>10.0</w:t>
            </w:r>
          </w:p>
        </w:tc>
      </w:tr>
    </w:tbl>
    <w:p w:rsidR="007D4DC4" w:rsidRPr="007D4DC4" w:rsidRDefault="007D4DC4" w:rsidP="0039740F">
      <w:pPr>
        <w:bidi w:val="0"/>
        <w:spacing w:after="0" w:line="240" w:lineRule="auto"/>
        <w:textAlignment w:val="baseline"/>
        <w:rPr>
          <w:rFonts w:ascii="inherit" w:eastAsia="Times New Roman" w:hAnsi="inherit" w:cs="Times New Roman"/>
          <w:sz w:val="24"/>
          <w:szCs w:val="24"/>
          <w:lang w:val="en"/>
        </w:rPr>
      </w:pPr>
      <w:r w:rsidRPr="007D4DC4">
        <w:rPr>
          <w:rFonts w:ascii="inherit" w:eastAsia="Times New Roman" w:hAnsi="inherit" w:cs="Times New Roman"/>
          <w:sz w:val="24"/>
          <w:szCs w:val="24"/>
          <w:lang w:val="en"/>
        </w:rPr>
        <w:t>The following tables gives examples of test specimen dimensions and tolerances per standard </w:t>
      </w:r>
      <w:hyperlink r:id="rId27" w:tooltip="ASTM" w:history="1">
        <w:r w:rsidRPr="007D4DC4">
          <w:rPr>
            <w:rFonts w:ascii="inherit" w:eastAsia="Times New Roman" w:hAnsi="inherit" w:cs="Times New Roman"/>
            <w:color w:val="6B4BA1"/>
            <w:sz w:val="24"/>
            <w:szCs w:val="24"/>
            <w:u w:val="single"/>
            <w:bdr w:val="none" w:sz="0" w:space="0" w:color="auto" w:frame="1"/>
            <w:lang w:val="en"/>
          </w:rPr>
          <w:t>ASTM</w:t>
        </w:r>
      </w:hyperlink>
      <w:r w:rsidRPr="007D4DC4">
        <w:rPr>
          <w:rFonts w:ascii="inherit" w:eastAsia="Times New Roman" w:hAnsi="inherit" w:cs="Times New Roman"/>
          <w:sz w:val="24"/>
          <w:szCs w:val="24"/>
          <w:lang w:val="en"/>
        </w:rPr>
        <w:t> E8.</w:t>
      </w:r>
    </w:p>
    <w:tbl>
      <w:tblPr>
        <w:tblW w:w="5703" w:type="dxa"/>
        <w:tblCellMar>
          <w:top w:w="15" w:type="dxa"/>
          <w:left w:w="15" w:type="dxa"/>
          <w:bottom w:w="15" w:type="dxa"/>
          <w:right w:w="15" w:type="dxa"/>
        </w:tblCellMar>
        <w:tblLook w:val="04A0" w:firstRow="1" w:lastRow="0" w:firstColumn="1" w:lastColumn="0" w:noHBand="0" w:noVBand="1"/>
      </w:tblPr>
      <w:tblGrid>
        <w:gridCol w:w="1390"/>
        <w:gridCol w:w="1257"/>
        <w:gridCol w:w="1444"/>
        <w:gridCol w:w="1612"/>
      </w:tblGrid>
      <w:tr w:rsidR="007D4DC4" w:rsidRPr="007D4DC4" w:rsidTr="00247F52">
        <w:tc>
          <w:tcPr>
            <w:tcW w:w="0" w:type="auto"/>
            <w:gridSpan w:val="4"/>
            <w:tcBorders>
              <w:top w:val="nil"/>
              <w:left w:val="nil"/>
              <w:bottom w:val="nil"/>
              <w:right w:val="nil"/>
            </w:tcBorders>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sz w:val="24"/>
                <w:szCs w:val="24"/>
              </w:rPr>
            </w:pPr>
            <w:r w:rsidRPr="007D4DC4">
              <w:rPr>
                <w:rFonts w:ascii="Calibri" w:eastAsia="Times New Roman" w:hAnsi="Calibri" w:cs="Arial"/>
                <w:b/>
                <w:bCs/>
              </w:rPr>
              <w:lastRenderedPageBreak/>
              <w:t>Flat test specimen</w:t>
            </w:r>
            <w:hyperlink r:id="rId28" w:anchor="cite_note-davis52-7" w:history="1">
              <w:r w:rsidRPr="007D4DC4">
                <w:rPr>
                  <w:rFonts w:ascii="inherit" w:eastAsia="Times New Roman" w:hAnsi="inherit" w:cs="Arial"/>
                  <w:color w:val="6B4BA1"/>
                  <w:sz w:val="18"/>
                  <w:szCs w:val="18"/>
                  <w:u w:val="single"/>
                  <w:bdr w:val="none" w:sz="0" w:space="0" w:color="auto" w:frame="1"/>
                </w:rPr>
                <w:t>[7]</w:t>
              </w:r>
            </w:hyperlink>
          </w:p>
        </w:tc>
      </w:tr>
      <w:tr w:rsidR="007D4DC4" w:rsidRPr="007D4DC4" w:rsidTr="00247F52">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All values in inches</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Plate type (1.5 in. wide)</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Sheet type (0.5 in. wide)</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Sub-size specimen (0.25 in. wide)</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Gauge length</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8.00±0.01</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2.00±0.005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1.000±0.003</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Width</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1.5 +0.125–0.25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0.500±0.010</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0.250±0.005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Thickness</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0.188 ≤ T</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0.005 ≤ T ≤ 0.75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0.005 ≤ T ≤ 0.25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Fillet radius (min.)</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0.25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Overall length (min.)</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18</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8</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4</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Length of reduced section (min.)</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9</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1.25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Length of grip section (min.)</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3</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1.25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Width of grip section (approx.)</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0.75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3</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8</w:t>
            </w:r>
          </w:p>
        </w:tc>
      </w:tr>
    </w:tbl>
    <w:p w:rsidR="007D4DC4" w:rsidRPr="007D4DC4" w:rsidRDefault="007D4DC4" w:rsidP="0039740F">
      <w:pPr>
        <w:spacing w:after="160" w:line="259" w:lineRule="auto"/>
        <w:textAlignment w:val="baseline"/>
        <w:rPr>
          <w:rFonts w:ascii="inherit" w:eastAsia="Times New Roman" w:hAnsi="inherit" w:cs="Arial"/>
          <w:vanish/>
          <w:lang w:val="en"/>
        </w:rPr>
      </w:pPr>
    </w:p>
    <w:tbl>
      <w:tblPr>
        <w:tblW w:w="5703" w:type="dxa"/>
        <w:tblCellMar>
          <w:top w:w="15" w:type="dxa"/>
          <w:left w:w="15" w:type="dxa"/>
          <w:bottom w:w="15" w:type="dxa"/>
          <w:right w:w="15" w:type="dxa"/>
        </w:tblCellMar>
        <w:tblLook w:val="04A0" w:firstRow="1" w:lastRow="0" w:firstColumn="1" w:lastColumn="0" w:noHBand="0" w:noVBand="1"/>
      </w:tblPr>
      <w:tblGrid>
        <w:gridCol w:w="946"/>
        <w:gridCol w:w="1098"/>
        <w:gridCol w:w="1209"/>
        <w:gridCol w:w="1209"/>
        <w:gridCol w:w="1209"/>
        <w:gridCol w:w="1209"/>
      </w:tblGrid>
      <w:tr w:rsidR="007D4DC4" w:rsidRPr="007D4DC4" w:rsidTr="00247F52">
        <w:trPr>
          <w:trHeight w:val="476"/>
        </w:trPr>
        <w:tc>
          <w:tcPr>
            <w:tcW w:w="0" w:type="auto"/>
            <w:gridSpan w:val="6"/>
            <w:vMerge w:val="restart"/>
            <w:tcBorders>
              <w:top w:val="nil"/>
              <w:left w:val="nil"/>
              <w:bottom w:val="nil"/>
              <w:right w:val="nil"/>
            </w:tcBorders>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sz w:val="24"/>
                <w:szCs w:val="24"/>
              </w:rPr>
            </w:pPr>
            <w:r w:rsidRPr="007D4DC4">
              <w:rPr>
                <w:rFonts w:ascii="Calibri" w:eastAsia="Times New Roman" w:hAnsi="Calibri" w:cs="Arial"/>
                <w:b/>
                <w:bCs/>
              </w:rPr>
              <w:t>Round test specimen</w:t>
            </w:r>
            <w:hyperlink r:id="rId29" w:anchor="cite_note-davis52-7" w:history="1">
              <w:r w:rsidRPr="007D4DC4">
                <w:rPr>
                  <w:rFonts w:ascii="inherit" w:eastAsia="Times New Roman" w:hAnsi="inherit" w:cs="Arial"/>
                  <w:color w:val="6B4BA1"/>
                  <w:sz w:val="18"/>
                  <w:szCs w:val="18"/>
                  <w:u w:val="single"/>
                  <w:bdr w:val="none" w:sz="0" w:space="0" w:color="auto" w:frame="1"/>
                </w:rPr>
                <w:t>[7]</w:t>
              </w:r>
            </w:hyperlink>
          </w:p>
        </w:tc>
      </w:tr>
      <w:tr w:rsidR="007D4DC4" w:rsidRPr="007D4DC4" w:rsidTr="00247F52">
        <w:tc>
          <w:tcPr>
            <w:tcW w:w="0" w:type="auto"/>
            <w:vMerge w:val="restart"/>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All values in inches</w:t>
            </w:r>
          </w:p>
        </w:tc>
        <w:tc>
          <w:tcPr>
            <w:tcW w:w="0" w:type="auto"/>
            <w:gridSpan w:val="2"/>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Standard specimen at nominal diameter:</w:t>
            </w:r>
          </w:p>
        </w:tc>
        <w:tc>
          <w:tcPr>
            <w:tcW w:w="0" w:type="auto"/>
            <w:gridSpan w:val="3"/>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Small specimen at nominal diameter:</w:t>
            </w:r>
          </w:p>
        </w:tc>
      </w:tr>
      <w:tr w:rsidR="007D4DC4" w:rsidRPr="007D4DC4" w:rsidTr="00653F0D">
        <w:trPr>
          <w:trHeight w:val="32"/>
        </w:trPr>
        <w:tc>
          <w:tcPr>
            <w:tcW w:w="0" w:type="auto"/>
            <w:vMerge/>
            <w:vAlign w:val="center"/>
            <w:hideMark/>
          </w:tcPr>
          <w:p w:rsidR="007D4DC4" w:rsidRPr="007D4DC4" w:rsidRDefault="007D4DC4" w:rsidP="0039740F">
            <w:pPr>
              <w:spacing w:after="160" w:line="259" w:lineRule="auto"/>
              <w:rPr>
                <w:rFonts w:ascii="Calibri" w:eastAsia="Times New Roman" w:hAnsi="Calibri" w:cs="Arial"/>
                <w:b/>
                <w:bCs/>
                <w:sz w:val="24"/>
                <w:szCs w:val="24"/>
              </w:rPr>
            </w:pP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0.500</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0.350</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0.25</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0.160</w:t>
            </w:r>
          </w:p>
        </w:tc>
        <w:tc>
          <w:tcPr>
            <w:tcW w:w="0" w:type="auto"/>
            <w:shd w:val="clear" w:color="auto" w:fill="EAECF0"/>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b/>
                <w:bCs/>
              </w:rPr>
            </w:pPr>
            <w:r w:rsidRPr="007D4DC4">
              <w:rPr>
                <w:rFonts w:ascii="Calibri" w:eastAsia="Times New Roman" w:hAnsi="Calibri" w:cs="Arial"/>
                <w:b/>
                <w:bCs/>
              </w:rPr>
              <w:t>0.113</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Gauge length</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2.00±0.005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1.400±0.005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1.000±0.005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0.640±0.005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0.450±0.005</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Diameter tolerance</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±0.010</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±0.007</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±0.003</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±0.002</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Fillet radius (min.)</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3</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8</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5</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16</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5</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32</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3</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32</w:t>
            </w:r>
          </w:p>
        </w:tc>
      </w:tr>
      <w:tr w:rsidR="007D4DC4" w:rsidRPr="007D4DC4" w:rsidTr="00247F52">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 xml:space="preserve">Length of </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1.75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1.25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0.75</w:t>
            </w:r>
          </w:p>
        </w:tc>
        <w:tc>
          <w:tcPr>
            <w:tcW w:w="0" w:type="auto"/>
            <w:tcMar>
              <w:top w:w="48" w:type="dxa"/>
              <w:left w:w="48" w:type="dxa"/>
              <w:bottom w:w="48" w:type="dxa"/>
              <w:right w:w="48" w:type="dxa"/>
            </w:tcMar>
            <w:vAlign w:val="center"/>
            <w:hideMark/>
          </w:tcPr>
          <w:p w:rsidR="007D4DC4" w:rsidRPr="007D4DC4" w:rsidRDefault="007D4DC4" w:rsidP="0039740F">
            <w:pPr>
              <w:bidi w:val="0"/>
              <w:spacing w:after="160" w:line="259" w:lineRule="auto"/>
              <w:rPr>
                <w:rFonts w:ascii="Calibri" w:eastAsia="Times New Roman" w:hAnsi="Calibri" w:cs="Arial"/>
              </w:rPr>
            </w:pPr>
            <w:r w:rsidRPr="007D4DC4">
              <w:rPr>
                <w:rFonts w:ascii="Calibri" w:eastAsia="Times New Roman" w:hAnsi="Calibri" w:cs="Arial"/>
              </w:rPr>
              <w:t>​</w:t>
            </w:r>
            <w:r w:rsidRPr="007D4DC4">
              <w:rPr>
                <w:rFonts w:ascii="inherit" w:eastAsia="Times New Roman" w:hAnsi="inherit" w:cs="Arial"/>
                <w:sz w:val="18"/>
                <w:szCs w:val="18"/>
                <w:bdr w:val="none" w:sz="0" w:space="0" w:color="auto" w:frame="1"/>
                <w:vertAlign w:val="superscript"/>
              </w:rPr>
              <w:t>5</w:t>
            </w:r>
            <w:r w:rsidRPr="007D4DC4">
              <w:rPr>
                <w:rFonts w:ascii="inherit" w:eastAsia="Times New Roman" w:hAnsi="inherit" w:cs="Arial"/>
                <w:bdr w:val="none" w:sz="0" w:space="0" w:color="auto" w:frame="1"/>
              </w:rPr>
              <w:t>⁄</w:t>
            </w:r>
            <w:r w:rsidRPr="007D4DC4">
              <w:rPr>
                <w:rFonts w:ascii="inherit" w:eastAsia="Times New Roman" w:hAnsi="inherit" w:cs="Arial"/>
                <w:sz w:val="18"/>
                <w:szCs w:val="18"/>
                <w:bdr w:val="none" w:sz="0" w:space="0" w:color="auto" w:frame="1"/>
                <w:vertAlign w:val="subscript"/>
              </w:rPr>
              <w:t>8</w:t>
            </w:r>
          </w:p>
        </w:tc>
      </w:tr>
    </w:tbl>
    <w:p w:rsidR="00702E99" w:rsidRDefault="00425E45" w:rsidP="0039740F">
      <w:pPr>
        <w:spacing w:after="0" w:line="360" w:lineRule="auto"/>
        <w:rPr>
          <w:rtl/>
          <w:lang w:bidi="ar-IQ"/>
        </w:rPr>
      </w:pPr>
      <w:r>
        <w:rPr>
          <w:rFonts w:hint="cs"/>
          <w:rtl/>
          <w:lang w:bidi="ar-IQ"/>
        </w:rPr>
        <w:lastRenderedPageBreak/>
        <w:t xml:space="preserve"> </w:t>
      </w:r>
    </w:p>
    <w:p w:rsidR="00653F0D" w:rsidRPr="00653F0D" w:rsidRDefault="00653F0D" w:rsidP="00653F0D">
      <w:pPr>
        <w:spacing w:line="360" w:lineRule="auto"/>
        <w:jc w:val="right"/>
        <w:rPr>
          <w:rFonts w:asciiTheme="majorBidi" w:hAnsiTheme="majorBidi" w:cstheme="majorBidi"/>
          <w:b/>
          <w:bCs/>
          <w:sz w:val="28"/>
          <w:szCs w:val="28"/>
          <w:lang w:bidi="ar-IQ"/>
        </w:rPr>
      </w:pPr>
      <w:r w:rsidRPr="00653F0D">
        <w:rPr>
          <w:b/>
          <w:bCs/>
          <w:sz w:val="40"/>
          <w:szCs w:val="40"/>
          <w:lang w:val="en" w:bidi="ar-IQ"/>
        </w:rPr>
        <w:t>Conclusions and discussion</w:t>
      </w:r>
    </w:p>
    <w:p w:rsidR="00425E45" w:rsidRPr="00653F0D" w:rsidRDefault="00425E45" w:rsidP="00653F0D">
      <w:pPr>
        <w:spacing w:line="360" w:lineRule="auto"/>
        <w:ind w:left="360"/>
        <w:jc w:val="right"/>
        <w:rPr>
          <w:rFonts w:asciiTheme="majorBidi" w:hAnsiTheme="majorBidi" w:cstheme="majorBidi"/>
          <w:sz w:val="28"/>
          <w:szCs w:val="28"/>
          <w:lang w:bidi="ar-IQ"/>
        </w:rPr>
      </w:pPr>
      <w:r w:rsidRPr="00653F0D">
        <w:rPr>
          <w:rFonts w:asciiTheme="majorBidi" w:hAnsiTheme="majorBidi" w:cstheme="majorBidi"/>
          <w:sz w:val="28"/>
          <w:szCs w:val="28"/>
          <w:lang w:bidi="ar-IQ"/>
        </w:rPr>
        <w:t>Draw stress _ strain curve</w:t>
      </w:r>
      <w:r w:rsidR="00413A51">
        <w:rPr>
          <w:rFonts w:asciiTheme="majorBidi" w:hAnsiTheme="majorBidi" w:cstheme="majorBidi"/>
          <w:sz w:val="28"/>
          <w:szCs w:val="28"/>
          <w:lang w:bidi="ar-IQ"/>
        </w:rPr>
        <w:t>?</w:t>
      </w:r>
      <w:r w:rsidR="00653F0D" w:rsidRPr="00653F0D">
        <w:rPr>
          <w:rFonts w:asciiTheme="majorBidi" w:hAnsiTheme="majorBidi" w:cstheme="majorBidi"/>
          <w:sz w:val="28"/>
          <w:szCs w:val="28"/>
          <w:rtl/>
          <w:lang w:bidi="ar-IQ"/>
        </w:rPr>
        <w:t xml:space="preserve"> -</w:t>
      </w:r>
    </w:p>
    <w:p w:rsidR="00425E45" w:rsidRPr="00653F0D" w:rsidRDefault="00653F0D" w:rsidP="00653F0D">
      <w:pPr>
        <w:spacing w:line="360" w:lineRule="auto"/>
        <w:ind w:left="360"/>
        <w:jc w:val="right"/>
        <w:rPr>
          <w:rFonts w:asciiTheme="majorBidi" w:hAnsiTheme="majorBidi" w:cstheme="majorBidi"/>
          <w:sz w:val="28"/>
          <w:szCs w:val="28"/>
          <w:lang w:bidi="ar-IQ"/>
        </w:rPr>
      </w:pPr>
      <w:r w:rsidRPr="00653F0D">
        <w:rPr>
          <w:rFonts w:asciiTheme="majorBidi" w:hAnsiTheme="majorBidi" w:cstheme="majorBidi"/>
          <w:sz w:val="28"/>
          <w:szCs w:val="28"/>
          <w:lang w:bidi="ar-IQ"/>
        </w:rPr>
        <w:t xml:space="preserve"> </w:t>
      </w:r>
      <w:r w:rsidR="00425E45" w:rsidRPr="00653F0D">
        <w:rPr>
          <w:rFonts w:asciiTheme="majorBidi" w:hAnsiTheme="majorBidi" w:cstheme="majorBidi"/>
          <w:sz w:val="28"/>
          <w:szCs w:val="28"/>
          <w:lang w:bidi="ar-IQ"/>
        </w:rPr>
        <w:t>What is necking</w:t>
      </w:r>
      <w:r w:rsidR="00413A51">
        <w:rPr>
          <w:rFonts w:asciiTheme="majorBidi" w:hAnsiTheme="majorBidi" w:cstheme="majorBidi"/>
          <w:sz w:val="28"/>
          <w:szCs w:val="28"/>
          <w:lang w:bidi="ar-IQ"/>
        </w:rPr>
        <w:t>?</w:t>
      </w:r>
      <w:r w:rsidRPr="00653F0D">
        <w:rPr>
          <w:rFonts w:asciiTheme="majorBidi" w:hAnsiTheme="majorBidi" w:cstheme="majorBidi"/>
          <w:sz w:val="28"/>
          <w:szCs w:val="28"/>
          <w:rtl/>
          <w:lang w:bidi="ar-IQ"/>
        </w:rPr>
        <w:t>-</w:t>
      </w:r>
    </w:p>
    <w:p w:rsidR="00425E45" w:rsidRDefault="00425E45" w:rsidP="00653F0D">
      <w:pPr>
        <w:spacing w:line="360" w:lineRule="auto"/>
        <w:ind w:left="360"/>
        <w:jc w:val="right"/>
        <w:rPr>
          <w:lang w:bidi="ar-IQ"/>
        </w:rPr>
      </w:pPr>
      <w:r w:rsidRPr="00653F0D">
        <w:rPr>
          <w:rFonts w:asciiTheme="majorBidi" w:hAnsiTheme="majorBidi" w:cstheme="majorBidi"/>
          <w:sz w:val="28"/>
          <w:szCs w:val="28"/>
          <w:lang w:bidi="ar-IQ"/>
        </w:rPr>
        <w:t>Define plastic deformation</w:t>
      </w:r>
      <w:r w:rsidR="00413A51">
        <w:rPr>
          <w:rFonts w:asciiTheme="majorBidi" w:hAnsiTheme="majorBidi" w:cstheme="majorBidi"/>
          <w:sz w:val="28"/>
          <w:szCs w:val="28"/>
          <w:lang w:bidi="ar-IQ"/>
        </w:rPr>
        <w:t>?</w:t>
      </w:r>
      <w:r w:rsidR="00653F0D">
        <w:rPr>
          <w:rFonts w:hint="cs"/>
          <w:rtl/>
          <w:lang w:bidi="ar-IQ"/>
        </w:rPr>
        <w:t xml:space="preserve"> -</w:t>
      </w:r>
    </w:p>
    <w:p w:rsidR="00425E45" w:rsidRDefault="00425E45" w:rsidP="0039740F">
      <w:pPr>
        <w:pStyle w:val="a5"/>
        <w:spacing w:line="360" w:lineRule="auto"/>
        <w:rPr>
          <w:lang w:bidi="ar-IQ"/>
        </w:rPr>
      </w:pPr>
    </w:p>
    <w:p w:rsidR="00702E99" w:rsidRDefault="00702E99" w:rsidP="0039740F">
      <w:pPr>
        <w:rPr>
          <w:rtl/>
          <w:lang w:bidi="ar-IQ"/>
        </w:rPr>
      </w:pPr>
    </w:p>
    <w:p w:rsidR="00702E99" w:rsidRDefault="00702E99" w:rsidP="0039740F">
      <w:pPr>
        <w:rPr>
          <w:rtl/>
          <w:lang w:bidi="ar-IQ"/>
        </w:rPr>
      </w:pPr>
    </w:p>
    <w:p w:rsidR="00702E99" w:rsidRPr="00702E99" w:rsidRDefault="00702E99" w:rsidP="0039740F">
      <w:pPr>
        <w:pStyle w:val="a7"/>
        <w:rPr>
          <w:lang w:bidi="ar-IQ"/>
        </w:rPr>
      </w:pPr>
    </w:p>
    <w:sectPr w:rsidR="00702E99" w:rsidRPr="00702E99" w:rsidSect="00E54A5B">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36" w:rsidRDefault="002A7236" w:rsidP="005659F3">
      <w:pPr>
        <w:spacing w:after="0" w:line="240" w:lineRule="auto"/>
      </w:pPr>
      <w:r>
        <w:separator/>
      </w:r>
    </w:p>
  </w:endnote>
  <w:endnote w:type="continuationSeparator" w:id="0">
    <w:p w:rsidR="002A7236" w:rsidRDefault="002A7236" w:rsidP="0056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3" w:rsidRDefault="005659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3145768"/>
      <w:docPartObj>
        <w:docPartGallery w:val="Page Numbers (Bottom of Page)"/>
        <w:docPartUnique/>
      </w:docPartObj>
    </w:sdtPr>
    <w:sdtEndPr/>
    <w:sdtContent>
      <w:p w:rsidR="005659F3" w:rsidRDefault="005659F3">
        <w:pPr>
          <w:pStyle w:val="a9"/>
          <w:jc w:val="center"/>
        </w:pPr>
        <w:r>
          <w:fldChar w:fldCharType="begin"/>
        </w:r>
        <w:r>
          <w:instrText xml:space="preserve"> PAGE   \* MERGEFORMAT </w:instrText>
        </w:r>
        <w:r>
          <w:fldChar w:fldCharType="separate"/>
        </w:r>
        <w:r w:rsidR="00E35D14">
          <w:rPr>
            <w:noProof/>
            <w:rtl/>
          </w:rPr>
          <w:t>1</w:t>
        </w:r>
        <w:r>
          <w:rPr>
            <w:noProof/>
          </w:rPr>
          <w:fldChar w:fldCharType="end"/>
        </w:r>
      </w:p>
    </w:sdtContent>
  </w:sdt>
  <w:p w:rsidR="005659F3" w:rsidRDefault="005659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3" w:rsidRDefault="005659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36" w:rsidRDefault="002A7236" w:rsidP="005659F3">
      <w:pPr>
        <w:spacing w:after="0" w:line="240" w:lineRule="auto"/>
      </w:pPr>
      <w:r>
        <w:separator/>
      </w:r>
    </w:p>
  </w:footnote>
  <w:footnote w:type="continuationSeparator" w:id="0">
    <w:p w:rsidR="002A7236" w:rsidRDefault="002A7236" w:rsidP="00565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3" w:rsidRDefault="005659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3" w:rsidRDefault="005659F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F3" w:rsidRDefault="005659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6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D7185"/>
    <w:multiLevelType w:val="hybridMultilevel"/>
    <w:tmpl w:val="74EA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86136"/>
    <w:multiLevelType w:val="hybridMultilevel"/>
    <w:tmpl w:val="272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71774"/>
    <w:multiLevelType w:val="hybridMultilevel"/>
    <w:tmpl w:val="BEB4853E"/>
    <w:lvl w:ilvl="0" w:tplc="33629914">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EE22A4"/>
    <w:multiLevelType w:val="hybridMultilevel"/>
    <w:tmpl w:val="43BA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D4E64"/>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4C482ADC"/>
    <w:multiLevelType w:val="hybridMultilevel"/>
    <w:tmpl w:val="D02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339E3"/>
    <w:multiLevelType w:val="hybridMultilevel"/>
    <w:tmpl w:val="E7B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A3E82"/>
    <w:multiLevelType w:val="hybridMultilevel"/>
    <w:tmpl w:val="8D0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C8"/>
    <w:rsid w:val="000E17C8"/>
    <w:rsid w:val="002A7236"/>
    <w:rsid w:val="002D047D"/>
    <w:rsid w:val="00374F83"/>
    <w:rsid w:val="0039740F"/>
    <w:rsid w:val="00413A51"/>
    <w:rsid w:val="00425E45"/>
    <w:rsid w:val="005659F3"/>
    <w:rsid w:val="005F03BC"/>
    <w:rsid w:val="00653F0D"/>
    <w:rsid w:val="006D1BC6"/>
    <w:rsid w:val="00700A2C"/>
    <w:rsid w:val="00702E99"/>
    <w:rsid w:val="007B006A"/>
    <w:rsid w:val="007D4DC4"/>
    <w:rsid w:val="00A318D0"/>
    <w:rsid w:val="00B219AD"/>
    <w:rsid w:val="00BE2110"/>
    <w:rsid w:val="00CA0DC6"/>
    <w:rsid w:val="00DA4E0F"/>
    <w:rsid w:val="00DE7875"/>
    <w:rsid w:val="00E35D14"/>
    <w:rsid w:val="00E54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318D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18D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18D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18D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18D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18D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18D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18D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18D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7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17C8"/>
    <w:rPr>
      <w:rFonts w:ascii="Tahoma" w:hAnsi="Tahoma" w:cs="Tahoma"/>
      <w:sz w:val="16"/>
      <w:szCs w:val="16"/>
    </w:rPr>
  </w:style>
  <w:style w:type="table" w:styleId="a4">
    <w:name w:val="Table Grid"/>
    <w:basedOn w:val="a1"/>
    <w:uiPriority w:val="59"/>
    <w:rsid w:val="000E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A0DC6"/>
    <w:pPr>
      <w:ind w:left="720"/>
      <w:contextualSpacing/>
    </w:pPr>
  </w:style>
  <w:style w:type="character" w:customStyle="1" w:styleId="2Char">
    <w:name w:val="عنوان 2 Char"/>
    <w:basedOn w:val="a0"/>
    <w:link w:val="2"/>
    <w:uiPriority w:val="9"/>
    <w:rsid w:val="00A318D0"/>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A318D0"/>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A318D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A318D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A318D0"/>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A318D0"/>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A318D0"/>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A318D0"/>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A318D0"/>
    <w:rPr>
      <w:rFonts w:asciiTheme="majorHAnsi" w:eastAsiaTheme="majorEastAsia" w:hAnsiTheme="majorHAnsi" w:cstheme="majorBidi"/>
      <w:i/>
      <w:iCs/>
      <w:color w:val="404040" w:themeColor="text1" w:themeTint="BF"/>
      <w:sz w:val="20"/>
      <w:szCs w:val="20"/>
    </w:rPr>
  </w:style>
  <w:style w:type="paragraph" w:styleId="a6">
    <w:name w:val="Normal (Web)"/>
    <w:basedOn w:val="a"/>
    <w:uiPriority w:val="99"/>
    <w:semiHidden/>
    <w:unhideWhenUsed/>
    <w:rsid w:val="00A318D0"/>
    <w:rPr>
      <w:rFonts w:ascii="Times New Roman" w:hAnsi="Times New Roman" w:cs="Times New Roman"/>
      <w:sz w:val="24"/>
      <w:szCs w:val="24"/>
    </w:rPr>
  </w:style>
  <w:style w:type="paragraph" w:styleId="a7">
    <w:name w:val="No Spacing"/>
    <w:uiPriority w:val="1"/>
    <w:qFormat/>
    <w:rsid w:val="00B219AD"/>
    <w:pPr>
      <w:bidi/>
      <w:spacing w:after="0" w:line="240" w:lineRule="auto"/>
    </w:pPr>
  </w:style>
  <w:style w:type="character" w:styleId="Hyperlink">
    <w:name w:val="Hyperlink"/>
    <w:basedOn w:val="a0"/>
    <w:uiPriority w:val="99"/>
    <w:unhideWhenUsed/>
    <w:rsid w:val="0039740F"/>
    <w:rPr>
      <w:color w:val="0000FF" w:themeColor="hyperlink"/>
      <w:u w:val="single"/>
    </w:rPr>
  </w:style>
  <w:style w:type="paragraph" w:styleId="a8">
    <w:name w:val="header"/>
    <w:basedOn w:val="a"/>
    <w:link w:val="Char0"/>
    <w:uiPriority w:val="99"/>
    <w:unhideWhenUsed/>
    <w:rsid w:val="005659F3"/>
    <w:pPr>
      <w:tabs>
        <w:tab w:val="center" w:pos="4153"/>
        <w:tab w:val="right" w:pos="8306"/>
      </w:tabs>
      <w:spacing w:after="0" w:line="240" w:lineRule="auto"/>
    </w:pPr>
  </w:style>
  <w:style w:type="character" w:customStyle="1" w:styleId="Char0">
    <w:name w:val="رأس الصفحة Char"/>
    <w:basedOn w:val="a0"/>
    <w:link w:val="a8"/>
    <w:uiPriority w:val="99"/>
    <w:rsid w:val="005659F3"/>
  </w:style>
  <w:style w:type="paragraph" w:styleId="a9">
    <w:name w:val="footer"/>
    <w:basedOn w:val="a"/>
    <w:link w:val="Char1"/>
    <w:uiPriority w:val="99"/>
    <w:unhideWhenUsed/>
    <w:rsid w:val="005659F3"/>
    <w:pPr>
      <w:tabs>
        <w:tab w:val="center" w:pos="4153"/>
        <w:tab w:val="right" w:pos="8306"/>
      </w:tabs>
      <w:spacing w:after="0" w:line="240" w:lineRule="auto"/>
    </w:pPr>
  </w:style>
  <w:style w:type="character" w:customStyle="1" w:styleId="Char1">
    <w:name w:val="تذييل الصفحة Char"/>
    <w:basedOn w:val="a0"/>
    <w:link w:val="a9"/>
    <w:uiPriority w:val="99"/>
    <w:rsid w:val="0056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318D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18D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18D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18D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18D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18D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18D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18D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18D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7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17C8"/>
    <w:rPr>
      <w:rFonts w:ascii="Tahoma" w:hAnsi="Tahoma" w:cs="Tahoma"/>
      <w:sz w:val="16"/>
      <w:szCs w:val="16"/>
    </w:rPr>
  </w:style>
  <w:style w:type="table" w:styleId="a4">
    <w:name w:val="Table Grid"/>
    <w:basedOn w:val="a1"/>
    <w:uiPriority w:val="59"/>
    <w:rsid w:val="000E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A0DC6"/>
    <w:pPr>
      <w:ind w:left="720"/>
      <w:contextualSpacing/>
    </w:pPr>
  </w:style>
  <w:style w:type="character" w:customStyle="1" w:styleId="2Char">
    <w:name w:val="عنوان 2 Char"/>
    <w:basedOn w:val="a0"/>
    <w:link w:val="2"/>
    <w:uiPriority w:val="9"/>
    <w:rsid w:val="00A318D0"/>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A318D0"/>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A318D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A318D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A318D0"/>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A318D0"/>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A318D0"/>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A318D0"/>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A318D0"/>
    <w:rPr>
      <w:rFonts w:asciiTheme="majorHAnsi" w:eastAsiaTheme="majorEastAsia" w:hAnsiTheme="majorHAnsi" w:cstheme="majorBidi"/>
      <w:i/>
      <w:iCs/>
      <w:color w:val="404040" w:themeColor="text1" w:themeTint="BF"/>
      <w:sz w:val="20"/>
      <w:szCs w:val="20"/>
    </w:rPr>
  </w:style>
  <w:style w:type="paragraph" w:styleId="a6">
    <w:name w:val="Normal (Web)"/>
    <w:basedOn w:val="a"/>
    <w:uiPriority w:val="99"/>
    <w:semiHidden/>
    <w:unhideWhenUsed/>
    <w:rsid w:val="00A318D0"/>
    <w:rPr>
      <w:rFonts w:ascii="Times New Roman" w:hAnsi="Times New Roman" w:cs="Times New Roman"/>
      <w:sz w:val="24"/>
      <w:szCs w:val="24"/>
    </w:rPr>
  </w:style>
  <w:style w:type="paragraph" w:styleId="a7">
    <w:name w:val="No Spacing"/>
    <w:uiPriority w:val="1"/>
    <w:qFormat/>
    <w:rsid w:val="00B219AD"/>
    <w:pPr>
      <w:bidi/>
      <w:spacing w:after="0" w:line="240" w:lineRule="auto"/>
    </w:pPr>
  </w:style>
  <w:style w:type="character" w:styleId="Hyperlink">
    <w:name w:val="Hyperlink"/>
    <w:basedOn w:val="a0"/>
    <w:uiPriority w:val="99"/>
    <w:unhideWhenUsed/>
    <w:rsid w:val="0039740F"/>
    <w:rPr>
      <w:color w:val="0000FF" w:themeColor="hyperlink"/>
      <w:u w:val="single"/>
    </w:rPr>
  </w:style>
  <w:style w:type="paragraph" w:styleId="a8">
    <w:name w:val="header"/>
    <w:basedOn w:val="a"/>
    <w:link w:val="Char0"/>
    <w:uiPriority w:val="99"/>
    <w:unhideWhenUsed/>
    <w:rsid w:val="005659F3"/>
    <w:pPr>
      <w:tabs>
        <w:tab w:val="center" w:pos="4153"/>
        <w:tab w:val="right" w:pos="8306"/>
      </w:tabs>
      <w:spacing w:after="0" w:line="240" w:lineRule="auto"/>
    </w:pPr>
  </w:style>
  <w:style w:type="character" w:customStyle="1" w:styleId="Char0">
    <w:name w:val="رأس الصفحة Char"/>
    <w:basedOn w:val="a0"/>
    <w:link w:val="a8"/>
    <w:uiPriority w:val="99"/>
    <w:rsid w:val="005659F3"/>
  </w:style>
  <w:style w:type="paragraph" w:styleId="a9">
    <w:name w:val="footer"/>
    <w:basedOn w:val="a"/>
    <w:link w:val="Char1"/>
    <w:uiPriority w:val="99"/>
    <w:unhideWhenUsed/>
    <w:rsid w:val="005659F3"/>
    <w:pPr>
      <w:tabs>
        <w:tab w:val="center" w:pos="4153"/>
        <w:tab w:val="right" w:pos="8306"/>
      </w:tabs>
      <w:spacing w:after="0" w:line="240" w:lineRule="auto"/>
    </w:pPr>
  </w:style>
  <w:style w:type="character" w:customStyle="1" w:styleId="Char1">
    <w:name w:val="تذييل الصفحة Char"/>
    <w:basedOn w:val="a0"/>
    <w:link w:val="a9"/>
    <w:uiPriority w:val="99"/>
    <w:rsid w:val="0056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5852">
      <w:bodyDiv w:val="1"/>
      <w:marLeft w:val="0"/>
      <w:marRight w:val="0"/>
      <w:marTop w:val="0"/>
      <w:marBottom w:val="0"/>
      <w:divBdr>
        <w:top w:val="none" w:sz="0" w:space="0" w:color="auto"/>
        <w:left w:val="none" w:sz="0" w:space="0" w:color="auto"/>
        <w:bottom w:val="none" w:sz="0" w:space="0" w:color="auto"/>
        <w:right w:val="none" w:sz="0" w:space="0" w:color="auto"/>
      </w:divBdr>
    </w:div>
    <w:div w:id="1325665530">
      <w:bodyDiv w:val="1"/>
      <w:marLeft w:val="0"/>
      <w:marRight w:val="0"/>
      <w:marTop w:val="0"/>
      <w:marBottom w:val="0"/>
      <w:divBdr>
        <w:top w:val="none" w:sz="0" w:space="0" w:color="auto"/>
        <w:left w:val="none" w:sz="0" w:space="0" w:color="auto"/>
        <w:bottom w:val="none" w:sz="0" w:space="0" w:color="auto"/>
        <w:right w:val="none" w:sz="0" w:space="0" w:color="auto"/>
      </w:divBdr>
    </w:div>
    <w:div w:id="19964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ile:Tensile_specimen-round_and_flat.jpg" TargetMode="External"/><Relationship Id="rId13" Type="http://schemas.openxmlformats.org/officeDocument/2006/relationships/hyperlink" Target="https://en.m.wikipedia.org/wiki/Tensile_testing" TargetMode="External"/><Relationship Id="rId18" Type="http://schemas.openxmlformats.org/officeDocument/2006/relationships/hyperlink" Target="https://en.m.wikipedia.org/wiki/Machining" TargetMode="External"/><Relationship Id="rId26"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m.wikipedia.org/wiki/Tensile_testing" TargetMode="External"/><Relationship Id="rId17" Type="http://schemas.openxmlformats.org/officeDocument/2006/relationships/hyperlink" Target="https://en.m.wikipedia.org/wiki/Tensile_testing" TargetMode="External"/><Relationship Id="rId25" Type="http://schemas.openxmlformats.org/officeDocument/2006/relationships/image" Target="media/image5.gi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m.wikipedia.org/wiki/Forging" TargetMode="External"/><Relationship Id="rId20" Type="http://schemas.openxmlformats.org/officeDocument/2006/relationships/hyperlink" Target="https://en.m.wikipedia.org/wiki/File:Tensile_specimen_shoulders.svg" TargetMode="External"/><Relationship Id="rId29" Type="http://schemas.openxmlformats.org/officeDocument/2006/relationships/hyperlink" Target="https://en.m.wikipedia.org/wiki/Tensile_test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m.wikipedia.org/wiki/Specification" TargetMode="External"/><Relationship Id="rId24" Type="http://schemas.openxmlformats.org/officeDocument/2006/relationships/image" Target="media/image4.gi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m.wikipedia.org/wiki/Casting_(metalworking)" TargetMode="External"/><Relationship Id="rId23" Type="http://schemas.openxmlformats.org/officeDocument/2006/relationships/image" Target="media/image3.jpeg"/><Relationship Id="rId28" Type="http://schemas.openxmlformats.org/officeDocument/2006/relationships/hyperlink" Target="https://en.m.wikipedia.org/wiki/Tensile_testing" TargetMode="External"/><Relationship Id="rId36" Type="http://schemas.openxmlformats.org/officeDocument/2006/relationships/fontTable" Target="fontTable.xml"/><Relationship Id="rId10" Type="http://schemas.openxmlformats.org/officeDocument/2006/relationships/hyperlink" Target="https://en.m.wikipedia.org/wiki/Test_method" TargetMode="External"/><Relationship Id="rId19" Type="http://schemas.openxmlformats.org/officeDocument/2006/relationships/hyperlink" Target="https://en.m.wikipedia.org/wiki/Bar_stoc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m.wikipedia.org/wiki/Tensile_testing" TargetMode="External"/><Relationship Id="rId22" Type="http://schemas.openxmlformats.org/officeDocument/2006/relationships/hyperlink" Target="https://en.m.wikipedia.org/wiki/File:Inspekt_desk_50kN_IMGP8563.jpg" TargetMode="External"/><Relationship Id="rId27" Type="http://schemas.openxmlformats.org/officeDocument/2006/relationships/hyperlink" Target="https://en.m.wikipedia.org/wiki/AST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13</cp:revision>
  <dcterms:created xsi:type="dcterms:W3CDTF">2019-04-02T10:28:00Z</dcterms:created>
  <dcterms:modified xsi:type="dcterms:W3CDTF">2021-06-05T23:43:00Z</dcterms:modified>
</cp:coreProperties>
</file>